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08" w:rsidRPr="006A2508" w:rsidRDefault="006A2508" w:rsidP="006A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A2508" w:rsidRPr="006A2508" w:rsidRDefault="006A2508" w:rsidP="006A2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08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6A2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508">
        <w:rPr>
          <w:rFonts w:ascii="Times New Roman" w:hAnsi="Times New Roman" w:cs="Times New Roman"/>
          <w:b/>
          <w:sz w:val="28"/>
          <w:szCs w:val="28"/>
        </w:rPr>
        <w:t>приказа службы 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</w:t>
      </w:r>
      <w:r w:rsidR="003A4FB1">
        <w:rPr>
          <w:rFonts w:ascii="Times New Roman" w:hAnsi="Times New Roman" w:cs="Times New Roman"/>
          <w:b/>
          <w:sz w:val="28"/>
          <w:szCs w:val="28"/>
        </w:rPr>
        <w:t xml:space="preserve"> (далее – Административный регламент)</w:t>
      </w:r>
    </w:p>
    <w:p w:rsidR="006A2508" w:rsidRPr="006A2508" w:rsidRDefault="006A2508" w:rsidP="006A2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81" w:rsidRDefault="00402681" w:rsidP="003A4FB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целях приведения административного регламента, утвержденного приказом службы строительного надзора и жилищного контроля Красноярского края от 17.10.2016 № 135-п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 в соответствие с установленным законодательством порядком осуществления административных процедур при исполнении служб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ой</w:t>
      </w:r>
      <w:r w:rsidRP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строительного надзора и жилищного контроля Красноярского края (далее - Служба) государственной функции осуществления контроля (надзора) в области долевого строительства многоквартирных домов и (или) иных объектов недвижимости на территории Красноярского края (далее - государственная функция) разработан нов</w:t>
      </w:r>
      <w:r w:rsidR="00E36EE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ый</w:t>
      </w:r>
      <w:r w:rsidRP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Административн</w:t>
      </w:r>
      <w:r w:rsidR="00E36EE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ый</w:t>
      </w:r>
      <w:r w:rsidRP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регламент.</w:t>
      </w:r>
    </w:p>
    <w:p w:rsidR="003A4FB1" w:rsidRDefault="00402681" w:rsidP="003A4FB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Административного регламента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разработана в</w:t>
      </w:r>
      <w:r w:rsidR="003A4FB1" w:rsidRPr="003A4FB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связи с внесением 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изменений и дополнений Административный регламент </w:t>
      </w:r>
      <w:r w:rsid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представленной </w:t>
      </w:r>
      <w:bookmarkStart w:id="0" w:name="_GoBack"/>
      <w:r w:rsid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редак</w:t>
      </w:r>
      <w:bookmarkEnd w:id="0"/>
      <w:r w:rsid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ции </w:t>
      </w:r>
      <w:r w:rsidR="003A4FB1" w:rsidRPr="003A4FB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дополнен административными процедурами по организации и проведению мероприятий, направленных на профилактику нарушений обязательных требований, а так же по организации и проведению мероприятий по контролю исполнения обязательных требований без взаимодействия с лицами в отношении, которых осуществляются мероприятия по контролю.</w:t>
      </w:r>
    </w:p>
    <w:p w:rsidR="006A2508" w:rsidRDefault="006A2508" w:rsidP="006A25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25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тексте Административного регламента устранены недостатки юридико-технического характера</w:t>
      </w:r>
      <w:r w:rsid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предыдущей редакции регламента</w:t>
      </w:r>
      <w:r w:rsidRPr="006A25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F01B21" w:rsidRPr="006A2508" w:rsidRDefault="00F01B21" w:rsidP="006A25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F01B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связи с принятием Административного регламента </w:t>
      </w:r>
      <w:r w:rsid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</w:t>
      </w:r>
      <w:r w:rsidR="00402681" w:rsidRP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риказ службы строительного надзора и жилищного контроля Красноярского края от 17.10.2016 </w:t>
      </w:r>
      <w:r w:rsid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="00402681" w:rsidRP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135-п</w:t>
      </w:r>
      <w:r w:rsid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="00402681" w:rsidRPr="00055E7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</w:t>
      </w:r>
      <w:r w:rsidR="0040268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Pr="00F01B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подлежит признанию утратившим силу.</w:t>
      </w:r>
    </w:p>
    <w:p w:rsidR="006A2508" w:rsidRPr="006A2508" w:rsidRDefault="006A2508" w:rsidP="006A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A25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пунктом 3 части 2 статьи 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A250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</w:t>
      </w:r>
      <w:r w:rsidRPr="006A2508">
        <w:rPr>
          <w:rFonts w:ascii="Times New Roman" w:hAnsi="Times New Roman" w:cs="Times New Roman"/>
          <w:sz w:val="28"/>
          <w:szCs w:val="28"/>
        </w:rPr>
        <w:lastRenderedPageBreak/>
        <w:t xml:space="preserve">края от 05.07.2016 № 326-п «О внесении изменения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края» </w:t>
      </w:r>
      <w:r w:rsidRPr="006A250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Административный регламент подлежит утверждению приказом Службы.</w:t>
      </w:r>
    </w:p>
    <w:p w:rsidR="006A2508" w:rsidRPr="006A2508" w:rsidRDefault="006A2508" w:rsidP="006A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08" w:rsidRPr="006A2508" w:rsidRDefault="006A2508" w:rsidP="006A2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95" w:rsidRDefault="00280203" w:rsidP="00280203">
      <w:pPr>
        <w:spacing w:after="0" w:line="240" w:lineRule="auto"/>
        <w:jc w:val="both"/>
      </w:pPr>
      <w:r w:rsidRPr="002802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                                                                А.Е. Пряничников</w:t>
      </w:r>
    </w:p>
    <w:sectPr w:rsidR="00881C95" w:rsidSect="00144BE7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88" w:rsidRDefault="004E4088">
      <w:pPr>
        <w:spacing w:after="0" w:line="240" w:lineRule="auto"/>
      </w:pPr>
      <w:r>
        <w:separator/>
      </w:r>
    </w:p>
  </w:endnote>
  <w:endnote w:type="continuationSeparator" w:id="0">
    <w:p w:rsidR="004E4088" w:rsidRDefault="004E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88" w:rsidRDefault="004E4088">
      <w:pPr>
        <w:spacing w:after="0" w:line="240" w:lineRule="auto"/>
      </w:pPr>
      <w:r>
        <w:separator/>
      </w:r>
    </w:p>
  </w:footnote>
  <w:footnote w:type="continuationSeparator" w:id="0">
    <w:p w:rsidR="004E4088" w:rsidRDefault="004E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70365"/>
      <w:docPartObj>
        <w:docPartGallery w:val="Page Numbers (Top of Page)"/>
        <w:docPartUnique/>
      </w:docPartObj>
    </w:sdtPr>
    <w:sdtContent>
      <w:p w:rsidR="0031315C" w:rsidRDefault="001E0014">
        <w:pPr>
          <w:pStyle w:val="a3"/>
          <w:jc w:val="center"/>
        </w:pPr>
        <w:r>
          <w:fldChar w:fldCharType="begin"/>
        </w:r>
        <w:r w:rsidR="006A2508">
          <w:instrText>PAGE   \* MERGEFORMAT</w:instrText>
        </w:r>
        <w:r>
          <w:fldChar w:fldCharType="separate"/>
        </w:r>
        <w:r w:rsidR="00F47A6E">
          <w:rPr>
            <w:noProof/>
          </w:rPr>
          <w:t>2</w:t>
        </w:r>
        <w:r>
          <w:fldChar w:fldCharType="end"/>
        </w:r>
      </w:p>
    </w:sdtContent>
  </w:sdt>
  <w:p w:rsidR="0031315C" w:rsidRDefault="004E40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508"/>
    <w:rsid w:val="00055E72"/>
    <w:rsid w:val="001E0014"/>
    <w:rsid w:val="00225A51"/>
    <w:rsid w:val="00280203"/>
    <w:rsid w:val="003A4FB1"/>
    <w:rsid w:val="00402681"/>
    <w:rsid w:val="004A0295"/>
    <w:rsid w:val="004E4088"/>
    <w:rsid w:val="006A2508"/>
    <w:rsid w:val="00881C95"/>
    <w:rsid w:val="00E36EE2"/>
    <w:rsid w:val="00F01B21"/>
    <w:rsid w:val="00F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0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2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0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2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</cp:lastModifiedBy>
  <cp:revision>2</cp:revision>
  <dcterms:created xsi:type="dcterms:W3CDTF">2017-06-20T09:00:00Z</dcterms:created>
  <dcterms:modified xsi:type="dcterms:W3CDTF">2017-06-20T09:00:00Z</dcterms:modified>
</cp:coreProperties>
</file>