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4A0"/>
      </w:tblPr>
      <w:tblGrid>
        <w:gridCol w:w="12"/>
        <w:gridCol w:w="3508"/>
        <w:gridCol w:w="3056"/>
        <w:gridCol w:w="3504"/>
      </w:tblGrid>
      <w:tr w:rsidR="00913A31" w:rsidRPr="00913A31" w:rsidTr="003A36F7">
        <w:trPr>
          <w:gridBefore w:val="1"/>
          <w:wBefore w:w="12" w:type="dxa"/>
          <w:trHeight w:val="1120"/>
        </w:trPr>
        <w:tc>
          <w:tcPr>
            <w:tcW w:w="10068" w:type="dxa"/>
            <w:gridSpan w:val="3"/>
          </w:tcPr>
          <w:p w:rsidR="00913A31" w:rsidRPr="00913A31" w:rsidRDefault="00913A31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3A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СЛУЖБА СТРОИТЕЛЬНОГО НАДЗОРА И ЖИЛИЩНОГО КОНТРОЛЯ</w:t>
            </w:r>
          </w:p>
          <w:p w:rsidR="00913A31" w:rsidRPr="00913A31" w:rsidRDefault="00913A31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913A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КРАСНОЯРСКОГО КРАЯ</w:t>
            </w:r>
          </w:p>
          <w:p w:rsidR="00913A31" w:rsidRPr="00913A31" w:rsidRDefault="00913A31" w:rsidP="00913A31">
            <w:pPr>
              <w:keepNext/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13A31" w:rsidRPr="00913A31" w:rsidRDefault="00913A31" w:rsidP="00913A31">
            <w:pPr>
              <w:keepNext/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eastAsia="ru-RU"/>
              </w:rPr>
            </w:pPr>
            <w:r w:rsidRPr="00913A31">
              <w:rPr>
                <w:rFonts w:ascii="Times New Roman" w:eastAsia="Arial Unicode MS" w:hAnsi="Times New Roman" w:cs="Times New Roman"/>
                <w:b/>
                <w:sz w:val="28"/>
                <w:szCs w:val="24"/>
                <w:lang w:eastAsia="ru-RU"/>
              </w:rPr>
              <w:t>П Р И К А З</w:t>
            </w:r>
          </w:p>
        </w:tc>
      </w:tr>
      <w:tr w:rsidR="00913A31" w:rsidRPr="00913A31" w:rsidTr="003A36F7">
        <w:trPr>
          <w:cantSplit/>
        </w:trPr>
        <w:tc>
          <w:tcPr>
            <w:tcW w:w="3520" w:type="dxa"/>
            <w:gridSpan w:val="2"/>
            <w:hideMark/>
          </w:tcPr>
          <w:p w:rsidR="00913A31" w:rsidRPr="00913A31" w:rsidRDefault="00913A31" w:rsidP="00913A31">
            <w:pPr>
              <w:spacing w:before="36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декабря 2016 г.</w:t>
            </w:r>
          </w:p>
        </w:tc>
        <w:tc>
          <w:tcPr>
            <w:tcW w:w="30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A31" w:rsidRPr="00913A31" w:rsidRDefault="00913A31" w:rsidP="00913A31">
            <w:pPr>
              <w:spacing w:before="36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35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A31" w:rsidRPr="00913A31" w:rsidRDefault="00913A31" w:rsidP="00913A31">
            <w:pPr>
              <w:spacing w:before="360"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 -</w:t>
            </w:r>
            <w:r w:rsidRPr="00913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</w:p>
        </w:tc>
      </w:tr>
    </w:tbl>
    <w:p w:rsidR="00913A31" w:rsidRPr="00913A31" w:rsidRDefault="00913A31" w:rsidP="0091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A31" w:rsidRPr="00913A31" w:rsidRDefault="00913A31" w:rsidP="009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 w:rsidRPr="00913A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Административного </w:t>
      </w:r>
      <w:hyperlink w:anchor="Par43" w:tooltip="АДМИНИСТРАТИВНЫЙ РЕГЛАМЕНТ" w:history="1">
        <w:r w:rsidRPr="00913A31">
          <w:rPr>
            <w:rFonts w:ascii="Times New Roman" w:eastAsiaTheme="minorEastAsia" w:hAnsi="Times New Roman" w:cs="Arial"/>
            <w:bCs/>
            <w:sz w:val="28"/>
            <w:szCs w:val="28"/>
            <w:lang w:eastAsia="ru-RU"/>
          </w:rPr>
          <w:t>регламент</w:t>
        </w:r>
      </w:hyperlink>
      <w:r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службы строительного надзора и жилищного контроля Красноярского края</w:t>
      </w:r>
      <w:r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hyperlink r:id="rId5" w:history="1">
        <w:r w:rsidRPr="00913A31">
          <w:rPr>
            <w:rFonts w:ascii="Times New Roman" w:eastAsiaTheme="minorEastAsia" w:hAnsi="Times New Roman" w:cs="Arial"/>
            <w:bCs/>
            <w:sz w:val="28"/>
            <w:szCs w:val="28"/>
            <w:lang w:eastAsia="ru-RU"/>
          </w:rPr>
          <w:t>частью 2 статьи 3</w:t>
        </w:r>
      </w:hyperlink>
      <w:r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, </w:t>
      </w:r>
    </w:p>
    <w:p w:rsidR="00913A31" w:rsidRPr="00913A31" w:rsidRDefault="004B145F" w:rsidP="009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hyperlink r:id="rId6" w:history="1">
        <w:r w:rsidR="00913A31" w:rsidRPr="00913A31">
          <w:rPr>
            <w:rFonts w:ascii="Times New Roman" w:eastAsiaTheme="minorEastAsia" w:hAnsi="Times New Roman" w:cs="Arial"/>
            <w:bCs/>
            <w:sz w:val="28"/>
            <w:szCs w:val="28"/>
            <w:lang w:eastAsia="ru-RU"/>
          </w:rPr>
          <w:t>статьями 20</w:t>
        </w:r>
      </w:hyperlink>
      <w:r w:rsidR="00913A31"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и </w:t>
      </w:r>
      <w:hyperlink r:id="rId7" w:history="1">
        <w:r w:rsidR="00913A31" w:rsidRPr="00913A31">
          <w:rPr>
            <w:rFonts w:ascii="Times New Roman" w:eastAsiaTheme="minorEastAsia" w:hAnsi="Times New Roman" w:cs="Arial"/>
            <w:bCs/>
            <w:sz w:val="28"/>
            <w:szCs w:val="28"/>
            <w:lang w:eastAsia="ru-RU"/>
          </w:rPr>
          <w:t>21</w:t>
        </w:r>
      </w:hyperlink>
      <w:r w:rsidR="00913A31"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Федерального закона № 214-ФЗ</w:t>
      </w:r>
      <w:r w:rsid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</w:t>
      </w:r>
      <w:r w:rsidR="00913A31" w:rsidRPr="00913A3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913A31" w:rsidRPr="00913A31" w:rsidRDefault="00913A31" w:rsidP="009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3A31" w:rsidRPr="00913A31" w:rsidRDefault="00913A31" w:rsidP="008B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1.2 </w:t>
      </w:r>
      <w:r w:rsid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</w:t>
      </w:r>
      <w:r w:rsidRPr="0091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913A3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91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204F" w:rsidRP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27.07.2010</w:t>
      </w:r>
      <w:r w:rsid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48204F" w:rsidRP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103 Устава Красноярского края, Постановлением Правительства Красноярского края </w:t>
      </w:r>
      <w:r w:rsidR="008B69E7" w:rsidRPr="008B6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14.03.2012 N 93-п</w:t>
      </w:r>
      <w:r w:rsidR="008B69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8B69E7" w:rsidRPr="008B6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8B6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8204F" w:rsidRP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пунктом 3.3.11 </w:t>
      </w:r>
      <w:r w:rsidR="00931AAB" w:rsidRPr="00931A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 службе строительного надзора и жилищного контроля Красноярского края</w:t>
      </w:r>
      <w:r w:rsidR="00931A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 Постановлением</w:t>
      </w:r>
      <w:r w:rsidR="0048204F" w:rsidRPr="00482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48204F" w:rsidRPr="00080F38" w:rsidRDefault="0048204F" w:rsidP="0048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080F38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80F38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 контроля Красноярского края </w:t>
      </w:r>
      <w:r w:rsidRPr="0048204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</w:t>
      </w:r>
      <w:r w:rsidR="00182844" w:rsidRPr="00913A31">
        <w:rPr>
          <w:rFonts w:ascii="Times New Roman" w:eastAsiaTheme="minorEastAsia" w:hAnsi="Times New Roman" w:cs="Times New Roman"/>
          <w:sz w:val="28"/>
          <w:szCs w:val="28"/>
        </w:rPr>
        <w:t>от 30.12.2004</w:t>
      </w:r>
      <w:r w:rsidR="001828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204F">
        <w:rPr>
          <w:rFonts w:ascii="Times New Roman" w:hAnsi="Times New Roman" w:cs="Times New Roman"/>
          <w:sz w:val="28"/>
          <w:szCs w:val="28"/>
        </w:rPr>
        <w:t>№ 214-ФЗ</w:t>
      </w:r>
      <w:r w:rsidR="008259BE">
        <w:rPr>
          <w:rFonts w:ascii="Times New Roman" w:hAnsi="Times New Roman" w:cs="Times New Roman"/>
          <w:sz w:val="28"/>
          <w:szCs w:val="28"/>
        </w:rPr>
        <w:t xml:space="preserve"> </w:t>
      </w:r>
      <w:r w:rsidR="008259BE" w:rsidRPr="00913A31">
        <w:rPr>
          <w:rFonts w:ascii="Times New Roman" w:eastAsiaTheme="minorEastAsia" w:hAnsi="Times New Roman" w:cs="Times New Roman"/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80F38">
        <w:rPr>
          <w:rFonts w:ascii="Times New Roman" w:hAnsi="Times New Roman" w:cs="Times New Roman"/>
          <w:sz w:val="28"/>
          <w:szCs w:val="28"/>
        </w:rPr>
        <w:t>.</w:t>
      </w:r>
    </w:p>
    <w:p w:rsidR="0048204F" w:rsidRPr="00605ECC" w:rsidRDefault="0048204F" w:rsidP="0048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CC">
        <w:rPr>
          <w:rFonts w:ascii="Times New Roman" w:hAnsi="Times New Roman" w:cs="Times New Roman"/>
          <w:sz w:val="28"/>
          <w:szCs w:val="28"/>
        </w:rPr>
        <w:t xml:space="preserve">2. </w:t>
      </w:r>
      <w:r w:rsidR="008259BE" w:rsidRPr="00913A31">
        <w:rPr>
          <w:rFonts w:ascii="Times New Roman" w:eastAsiaTheme="minorHAnsi" w:hAnsi="Times New Roman" w:cs="Times New Roman"/>
          <w:sz w:val="28"/>
          <w:szCs w:val="28"/>
        </w:rPr>
        <w:t>Отделу по правовым вопросам (Клименков И.С.)</w:t>
      </w:r>
      <w:r w:rsidR="008259BE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r w:rsidRPr="00605EC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259BE">
        <w:rPr>
          <w:rFonts w:ascii="Times New Roman" w:hAnsi="Times New Roman" w:cs="Times New Roman"/>
          <w:sz w:val="28"/>
          <w:szCs w:val="28"/>
        </w:rPr>
        <w:t>настоящий п</w:t>
      </w:r>
      <w:r w:rsidRPr="00605ECC">
        <w:rPr>
          <w:rFonts w:ascii="Times New Roman" w:hAnsi="Times New Roman" w:cs="Times New Roman"/>
          <w:sz w:val="28"/>
          <w:szCs w:val="28"/>
        </w:rPr>
        <w:t xml:space="preserve">риказ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EC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ECC">
        <w:rPr>
          <w:rFonts w:ascii="Times New Roman" w:hAnsi="Times New Roman" w:cs="Times New Roman"/>
          <w:sz w:val="28"/>
          <w:szCs w:val="28"/>
        </w:rPr>
        <w:t xml:space="preserve"> (www.zakon.krskstate.ru).</w:t>
      </w:r>
    </w:p>
    <w:p w:rsidR="0048204F" w:rsidRDefault="0048204F" w:rsidP="0048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CC">
        <w:rPr>
          <w:rFonts w:ascii="Times New Roman" w:hAnsi="Times New Roman" w:cs="Times New Roman"/>
          <w:sz w:val="28"/>
          <w:szCs w:val="28"/>
        </w:rPr>
        <w:lastRenderedPageBreak/>
        <w:t>3. Приказ вступает в силу через 10 дней после его официального опубликования.</w:t>
      </w:r>
    </w:p>
    <w:p w:rsidR="0048204F" w:rsidRDefault="0048204F" w:rsidP="0048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48204F" w:rsidRDefault="0048204F" w:rsidP="0048204F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04F" w:rsidRPr="00605ECC" w:rsidRDefault="0048204F" w:rsidP="0048204F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А.Е. Пряничников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замещающий должность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по правовым вопросам                             И.С. Клименков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обращениями граждан, кадрам</w:t>
      </w:r>
    </w:p>
    <w:p w:rsidR="0048204F" w:rsidRDefault="0048204F" w:rsidP="0048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                                                                   Г.А. Гапонова</w:t>
      </w:r>
    </w:p>
    <w:p w:rsidR="00913A31" w:rsidRPr="00913A31" w:rsidRDefault="00913A31" w:rsidP="0091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31" w:rsidRPr="00913A31" w:rsidRDefault="00913A31" w:rsidP="0091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31" w:rsidRPr="00913A31" w:rsidRDefault="00913A31" w:rsidP="00913A31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31" w:rsidRPr="00913A31" w:rsidRDefault="00913A31" w:rsidP="0091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36" w:rsidRDefault="00913A31" w:rsidP="0091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Хамардюк Е.А.</w:t>
      </w:r>
    </w:p>
    <w:p w:rsidR="00931AAB" w:rsidRDefault="00931AAB" w:rsidP="00913A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А.В.</w:t>
      </w:r>
    </w:p>
    <w:sectPr w:rsidR="00931AAB" w:rsidSect="00D776FD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D2"/>
    <w:multiLevelType w:val="hybridMultilevel"/>
    <w:tmpl w:val="A3A2FBCC"/>
    <w:lvl w:ilvl="0" w:tplc="3B5A375E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594A27"/>
    <w:multiLevelType w:val="hybridMultilevel"/>
    <w:tmpl w:val="18D6455A"/>
    <w:lvl w:ilvl="0" w:tplc="AA32D4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A31"/>
    <w:rsid w:val="00182844"/>
    <w:rsid w:val="003C2D19"/>
    <w:rsid w:val="0048204F"/>
    <w:rsid w:val="004B145F"/>
    <w:rsid w:val="00661B36"/>
    <w:rsid w:val="008259BE"/>
    <w:rsid w:val="008B69E7"/>
    <w:rsid w:val="00913A31"/>
    <w:rsid w:val="00931AAB"/>
    <w:rsid w:val="00E1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5E389F329CF02B34070F23531F09D41155700EDDD841736AC47CC478F19CED79EDBF2951CF2E8LAN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6C67EB82148712F6982EDA2F940D68BF24472521DF1273AA15F0ABB8670ACFC89CACF576E5E7F34d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6C67EB82148712F6982EDA2F940D68BF24472521DF1273AA15F0ABB8670ACFC89CACF576E5E7E34d9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86C67EB82148712F6982EDA2F940D68BF24472521DF1273AA15F0ABB8670ACFC89CACF5536d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Хамардюк</cp:lastModifiedBy>
  <cp:revision>2</cp:revision>
  <dcterms:created xsi:type="dcterms:W3CDTF">2017-02-03T11:01:00Z</dcterms:created>
  <dcterms:modified xsi:type="dcterms:W3CDTF">2017-02-03T11:01:00Z</dcterms:modified>
</cp:coreProperties>
</file>