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A3D6" w14:textId="14915E27" w:rsidR="007C3AB1" w:rsidRPr="007C3AB1" w:rsidRDefault="007C3AB1" w:rsidP="007C3A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AB1">
        <w:rPr>
          <w:rFonts w:ascii="Times New Roman" w:hAnsi="Times New Roman" w:cs="Times New Roman"/>
          <w:b/>
          <w:bCs/>
          <w:sz w:val="28"/>
          <w:szCs w:val="28"/>
        </w:rPr>
        <w:t>Способы удовлетворения требований</w:t>
      </w:r>
    </w:p>
    <w:p w14:paraId="288B3F38" w14:textId="77777777" w:rsidR="007C3AB1" w:rsidRPr="007C3AB1" w:rsidRDefault="007C3AB1" w:rsidP="007C3A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AB1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участников строительства проблемных многоквартирных домов. </w:t>
      </w:r>
    </w:p>
    <w:p w14:paraId="067BAF5C" w14:textId="0105011E" w:rsidR="001A2E5D" w:rsidRDefault="007C3AB1" w:rsidP="007C3A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AB1">
        <w:rPr>
          <w:rFonts w:ascii="Times New Roman" w:hAnsi="Times New Roman" w:cs="Times New Roman"/>
          <w:b/>
          <w:bCs/>
          <w:sz w:val="28"/>
          <w:szCs w:val="28"/>
        </w:rPr>
        <w:t>Имеющиеся проблемные вопросы</w:t>
      </w:r>
    </w:p>
    <w:p w14:paraId="38089119" w14:textId="3BB34493" w:rsidR="007C3AB1" w:rsidRDefault="007C3AB1" w:rsidP="007C3AB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3E9CEB" w14:textId="1D38339C" w:rsidR="00424A57" w:rsidRPr="000F58B1" w:rsidRDefault="00424A57" w:rsidP="000F58B1">
      <w:proofErr w:type="spellStart"/>
      <w:r>
        <w:t>Справочно</w:t>
      </w:r>
      <w:proofErr w:type="spellEnd"/>
      <w:r>
        <w:t xml:space="preserve">: </w:t>
      </w:r>
      <w:r w:rsidR="00E37F73">
        <w:t>п</w:t>
      </w:r>
      <w:r>
        <w:t>о состоянию на 31.08.2022 на территории Красноярского края строится 138 жилых домов с привлечением денежных средств участников долевого строительства</w:t>
      </w:r>
      <w:r>
        <w:t>.</w:t>
      </w:r>
      <w:r w:rsidRPr="00424A57">
        <w:t xml:space="preserve"> </w:t>
      </w:r>
      <w:r>
        <w:t xml:space="preserve">Общая площадь жилых помещений в строящихся домах составляет 1,736 млн кв.м. Из них реализовано 41% (0,715 млн кв.м.) по </w:t>
      </w:r>
      <w:r w:rsidR="000F58B1">
        <w:t xml:space="preserve"> договорам участия в долевом строительстве </w:t>
      </w:r>
      <w:r>
        <w:t>на сумму 47 860,7 млн руб., в том числе за август 2022 года  - на  3 556,5 млн руб.</w:t>
      </w:r>
      <w:r>
        <w:t xml:space="preserve"> Ежегодно в крае вводиться более 1 </w:t>
      </w:r>
      <w:proofErr w:type="spellStart"/>
      <w:r>
        <w:t>млн.кв.м</w:t>
      </w:r>
      <w:proofErr w:type="spellEnd"/>
      <w:r>
        <w:t xml:space="preserve"> жилья, из них порядка 700 </w:t>
      </w:r>
      <w:proofErr w:type="spellStart"/>
      <w:r>
        <w:t>тыс.кв.м</w:t>
      </w:r>
      <w:proofErr w:type="spellEnd"/>
      <w:r>
        <w:t>.  строится за счет средств участников долевого строительства.</w:t>
      </w:r>
      <w:r w:rsidR="00E37F73">
        <w:t xml:space="preserve"> Федеральный закон № 214-ФЗ, регулирующий порядок привлечения денежных средств участников долевого строительства на строительство многоквартирных домов, действует с 01.04.2005г. и за это время практически во всех субъектах РФ  накопилась проблема связанная с так называемыми «обманутыми дольщиками»</w:t>
      </w:r>
      <w:r w:rsidR="00D9306E">
        <w:t>.</w:t>
      </w:r>
    </w:p>
    <w:p w14:paraId="34ABFAE8" w14:textId="10C23A4B" w:rsidR="005E6108" w:rsidRDefault="00424A57" w:rsidP="005E610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Федеральный закон № </w:t>
      </w:r>
      <w:r w:rsidR="005E6108">
        <w:rPr>
          <w:rFonts w:ascii="Times New Roman" w:hAnsi="Times New Roman" w:cs="Times New Roman"/>
          <w:b/>
          <w:bCs/>
          <w:sz w:val="28"/>
          <w:szCs w:val="28"/>
        </w:rPr>
        <w:t>214-ФЗ стать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5E6108">
        <w:rPr>
          <w:rFonts w:ascii="Times New Roman" w:hAnsi="Times New Roman" w:cs="Times New Roman"/>
          <w:b/>
          <w:bCs/>
          <w:sz w:val="28"/>
          <w:szCs w:val="28"/>
        </w:rPr>
        <w:t xml:space="preserve"> 23.1 (Единый реестр застройщиков и Единый реестр проблемных объектов (ЕРПО)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устанавливает,  что </w:t>
      </w:r>
    </w:p>
    <w:p w14:paraId="15F7E2E7" w14:textId="38B90C62" w:rsidR="005E6108" w:rsidRPr="005E6108" w:rsidRDefault="005E6108" w:rsidP="005E6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E6108">
        <w:rPr>
          <w:rFonts w:ascii="Times New Roman" w:hAnsi="Times New Roman" w:cs="Times New Roman"/>
          <w:sz w:val="28"/>
          <w:szCs w:val="28"/>
        </w:rPr>
        <w:t xml:space="preserve">ЕРПО представляет собой систематизированный перечень сведений о проблемных объектах. При этом под проблемными объектами понимаются многоквартирные дома и (или) иные объекты недвижимости, в отношении которых застройщиком более чем на шесть месяцев нарушены сроки завершения строительства (создания) многоквартирного дома и (или) иного объекта недвижимости и (или)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 либо застройщик признан банкротом и в отношении его открыто конкурсное производство в соответствии с Федеральным </w:t>
      </w:r>
      <w:hyperlink r:id="rId5" w:history="1">
        <w:r w:rsidRPr="005E610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E6108">
        <w:rPr>
          <w:rFonts w:ascii="Times New Roman" w:hAnsi="Times New Roman" w:cs="Times New Roman"/>
          <w:sz w:val="28"/>
          <w:szCs w:val="28"/>
        </w:rPr>
        <w:t xml:space="preserve"> от 26 октября 2002 года N 127-ФЗ "О несостоятельности (банкротстве)", если при банкротстве застройщика применяются правила </w:t>
      </w:r>
      <w:hyperlink r:id="rId6" w:history="1">
        <w:r w:rsidRPr="005E6108">
          <w:rPr>
            <w:rFonts w:ascii="Times New Roman" w:hAnsi="Times New Roman" w:cs="Times New Roman"/>
            <w:color w:val="0000FF"/>
            <w:sz w:val="28"/>
            <w:szCs w:val="28"/>
          </w:rPr>
          <w:t>параграфа 7 главы IX</w:t>
        </w:r>
      </w:hyperlink>
      <w:r w:rsidRPr="005E6108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 (далее - проблемные объекты).</w:t>
      </w:r>
    </w:p>
    <w:p w14:paraId="6341095E" w14:textId="77777777" w:rsidR="00A27843" w:rsidRDefault="008440BE" w:rsidP="005E610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B06B248" w14:textId="77777777" w:rsidR="00A27843" w:rsidRDefault="00A27843" w:rsidP="005E610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09169" w14:textId="36B3D51A" w:rsidR="007C3AB1" w:rsidRDefault="007C3AB1" w:rsidP="007C3AB1">
      <w:pPr>
        <w:spacing w:after="0" w:line="224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Едином реестре проблемных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ЕРПО) на начало года</w:t>
      </w:r>
      <w:r w:rsidRPr="002A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Красноярского края </w:t>
      </w:r>
      <w:r w:rsidRPr="002A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числилось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 объект</w:t>
      </w:r>
      <w:r w:rsidRPr="002A15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A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основаниям, предусмотренным частью 1.1. статьи 23.1 Закона № 214-ФЗ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261A924" w14:textId="77777777" w:rsidR="005661BF" w:rsidRDefault="005661BF" w:rsidP="005661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7A28D5C" w14:textId="286DD32B" w:rsidR="005661BF" w:rsidRDefault="00593755" w:rsidP="00593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устанавливает </w:t>
      </w:r>
      <w:r w:rsidR="00E37F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661BF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661BF">
        <w:rPr>
          <w:rFonts w:ascii="Times New Roman" w:hAnsi="Times New Roman" w:cs="Times New Roman"/>
          <w:sz w:val="28"/>
          <w:szCs w:val="28"/>
        </w:rPr>
        <w:t xml:space="preserve"> исключения проблемных объектов из ЕРПО:</w:t>
      </w:r>
    </w:p>
    <w:p w14:paraId="321606F9" w14:textId="77777777" w:rsidR="005661BF" w:rsidRDefault="005661BF" w:rsidP="005661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ввод соответствующего объекта в эксплуатацию;</w:t>
      </w:r>
    </w:p>
    <w:p w14:paraId="1216554D" w14:textId="77777777" w:rsidR="005661BF" w:rsidRDefault="005661BF" w:rsidP="005661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вынесение определения арбитражного суда о передаче Фонду прав застройщика на земельный участок с находящимися на нем объектом (объектами) незавершенного строительства, неотделимыми улучшениями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20 статьи 201.15-2-2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 октября 2002 года N 127-ФЗ "О несостоятельности (банкротстве)" в случае принятия Фондом решения о финансировании выплаты возмещения в соответствии со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июля 2017 года N 218-</w:t>
      </w:r>
      <w:r>
        <w:rPr>
          <w:rFonts w:ascii="Times New Roman" w:hAnsi="Times New Roman" w:cs="Times New Roman"/>
          <w:sz w:val="28"/>
          <w:szCs w:val="28"/>
        </w:rPr>
        <w:lastRenderedPageBreak/>
        <w:t>ФЗ "О публично-правовой компании "Фонд развития территорий" и о внесении изменений в отдельные законодательные акты Российской Федерации";</w:t>
      </w:r>
    </w:p>
    <w:p w14:paraId="2A4370EC" w14:textId="77777777" w:rsidR="005661BF" w:rsidRDefault="005661BF" w:rsidP="005661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погашение субъектом Российской Федерации требований всех граждан - участников строительства по передаче жилых помещений,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 и нежилых помещений или денежных требований в порядке, установленном субъектом Российской Федерации;</w:t>
      </w:r>
    </w:p>
    <w:p w14:paraId="287A31DB" w14:textId="77777777" w:rsidR="005661BF" w:rsidRDefault="005661BF" w:rsidP="005661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отсутствие обязательств застройщика перед гражданами - участниками строительства по договорам участия в долевом строительстве, заключенным в отношении соответствующего проблемного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объекта, в случае, 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 отсутствуют сведения о зарегистрированных договорах участия в долевом строительстве;</w:t>
      </w:r>
    </w:p>
    <w:p w14:paraId="4F49B1B1" w14:textId="77777777" w:rsidR="005661BF" w:rsidRDefault="005661BF" w:rsidP="005661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выплата всем гражданам - участникам строительства, чьи денежные средства привлечены для строительства соответствующего проблемного объекта, включенного в единый реестр проблемных объектов, страхового возмещения в рамках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об участии в долевом строительстве;</w:t>
      </w:r>
    </w:p>
    <w:p w14:paraId="08EC86F6" w14:textId="77777777" w:rsidR="005661BF" w:rsidRDefault="005661BF" w:rsidP="005661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устранение застройщиком оснований включения объекта в единый реестр проблемных объектов, указанных в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путем внесения изменений в разрешение на строительство в соответствии с Градостроительным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предусматривающих продление срока его действия, при условии внесения соответствующих изменений о сроке действия разрешения на строительство в проектную декларацию с использованием единой информационной системы жилищного строительства и изменения предусмотренных договорами участия в долевом строительстве сроков передачи застройщиком объектов долевого строительства всем участникам долевого строительства в порядке, установленном Гражданским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и (или) прекращение производства по делу о банкротстве застройщика в соответствии с Федеральным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октября 2002 года N 127-ФЗ "О несостоятельности (банкротстве)".</w:t>
      </w:r>
    </w:p>
    <w:p w14:paraId="10226C56" w14:textId="77777777" w:rsidR="001253F6" w:rsidRDefault="001253F6" w:rsidP="001253F6">
      <w:pPr>
        <w:spacing w:after="0" w:line="224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D3E94C6" w14:textId="42B9D237" w:rsidR="001253F6" w:rsidRDefault="001253F6" w:rsidP="001253F6">
      <w:pPr>
        <w:spacing w:after="0" w:line="224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AF0">
        <w:rPr>
          <w:rFonts w:ascii="Times New Roman" w:hAnsi="Times New Roman" w:cs="Times New Roman"/>
          <w:sz w:val="28"/>
          <w:szCs w:val="28"/>
        </w:rPr>
        <w:t>Согласно пункту 4 постановления Правительства</w:t>
      </w:r>
      <w:r w:rsidR="000F58B1">
        <w:rPr>
          <w:rFonts w:ascii="Times New Roman" w:hAnsi="Times New Roman" w:cs="Times New Roman"/>
          <w:sz w:val="28"/>
          <w:szCs w:val="28"/>
        </w:rPr>
        <w:t xml:space="preserve"> РФ</w:t>
      </w:r>
      <w:r w:rsidRPr="00963AF0">
        <w:rPr>
          <w:rFonts w:ascii="Times New Roman" w:hAnsi="Times New Roman" w:cs="Times New Roman"/>
          <w:sz w:val="28"/>
          <w:szCs w:val="28"/>
        </w:rPr>
        <w:t xml:space="preserve"> от 26.03.2022 № 479, с 29.03.22 по 31.12.2022, был установлен мораторий на включение объектов в ЕРПО, с 06.09.22</w:t>
      </w:r>
      <w:r w:rsidR="006C5E5C" w:rsidRPr="00963AF0">
        <w:rPr>
          <w:rFonts w:ascii="Times New Roman" w:hAnsi="Times New Roman" w:cs="Times New Roman"/>
          <w:sz w:val="28"/>
          <w:szCs w:val="28"/>
        </w:rPr>
        <w:t xml:space="preserve"> указанный мораторий отменен. </w:t>
      </w:r>
    </w:p>
    <w:p w14:paraId="20A729F6" w14:textId="77777777" w:rsidR="007C3AB1" w:rsidRPr="00D24C69" w:rsidRDefault="007C3AB1" w:rsidP="007C3AB1">
      <w:pPr>
        <w:spacing w:after="0" w:line="224" w:lineRule="atLeast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8017A6A" w14:textId="733FF0AC" w:rsidR="007C3AB1" w:rsidRDefault="007C3AB1" w:rsidP="007C3AB1">
      <w:pPr>
        <w:spacing w:after="0" w:line="224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59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9-ти месяцев </w:t>
      </w:r>
      <w:proofErr w:type="spellStart"/>
      <w:r w:rsidR="00593755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="00593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проблемных объектов сократилось до 9</w:t>
      </w:r>
      <w:r w:rsidR="005937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частью 1.4 статьи 23.1 Закона № 214-ФЗ из ЕРПО было исключено </w:t>
      </w:r>
      <w:r w:rsidR="005937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</w:t>
      </w:r>
      <w:r w:rsidRPr="003E75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объектов.</w:t>
      </w:r>
    </w:p>
    <w:p w14:paraId="7BC20940" w14:textId="77C5D522" w:rsidR="007C3AB1" w:rsidRDefault="007C3AB1" w:rsidP="007C3AB1">
      <w:pPr>
        <w:spacing w:after="0" w:line="224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3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937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ЕРПО:</w:t>
      </w:r>
    </w:p>
    <w:p w14:paraId="5DE9C6CC" w14:textId="7AA0008B" w:rsidR="007C3AB1" w:rsidRDefault="007C3AB1" w:rsidP="007C3AB1">
      <w:pPr>
        <w:spacing w:after="0" w:line="224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Pr="00EC385D">
        <w:rPr>
          <w:rFonts w:ascii="Times New Roman" w:hAnsi="Times New Roman" w:cs="Times New Roman"/>
          <w:sz w:val="28"/>
          <w:szCs w:val="28"/>
        </w:rPr>
        <w:t xml:space="preserve">по </w:t>
      </w:r>
      <w:r w:rsidR="00963AF0" w:rsidRPr="00F96360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EC385D">
        <w:rPr>
          <w:rFonts w:ascii="Times New Roman" w:hAnsi="Times New Roman" w:cs="Times New Roman"/>
          <w:sz w:val="28"/>
          <w:szCs w:val="28"/>
        </w:rPr>
        <w:t xml:space="preserve"> объектам</w:t>
      </w:r>
      <w:r>
        <w:rPr>
          <w:rFonts w:ascii="Times New Roman" w:hAnsi="Times New Roman" w:cs="Times New Roman"/>
          <w:sz w:val="28"/>
          <w:szCs w:val="28"/>
        </w:rPr>
        <w:t xml:space="preserve"> ППК «Фонд развития территорий» вынесены решения об удовлетворения</w:t>
      </w:r>
      <w:r w:rsidRPr="00EC385D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C385D">
        <w:rPr>
          <w:rFonts w:ascii="Times New Roman" w:hAnsi="Times New Roman" w:cs="Times New Roman"/>
          <w:sz w:val="28"/>
          <w:szCs w:val="28"/>
        </w:rPr>
        <w:t xml:space="preserve"> граждан-участников долевого строительства за счет выплаты возмещения</w:t>
      </w:r>
      <w:r w:rsidR="00963AF0">
        <w:rPr>
          <w:rFonts w:ascii="Times New Roman" w:hAnsi="Times New Roman" w:cs="Times New Roman"/>
          <w:sz w:val="28"/>
          <w:szCs w:val="28"/>
        </w:rPr>
        <w:t>;</w:t>
      </w:r>
    </w:p>
    <w:p w14:paraId="6C7C6556" w14:textId="4E6316D5" w:rsidR="007C3AB1" w:rsidRDefault="007C3AB1" w:rsidP="007C3AB1">
      <w:pPr>
        <w:spacing w:after="0" w:line="224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385D">
        <w:rPr>
          <w:rFonts w:ascii="Times New Roman" w:hAnsi="Times New Roman" w:cs="Times New Roman"/>
          <w:sz w:val="28"/>
          <w:szCs w:val="28"/>
        </w:rPr>
        <w:t xml:space="preserve">  по </w:t>
      </w:r>
      <w:r w:rsidRPr="00F96360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EC385D">
        <w:rPr>
          <w:rFonts w:ascii="Times New Roman" w:hAnsi="Times New Roman" w:cs="Times New Roman"/>
          <w:sz w:val="28"/>
          <w:szCs w:val="28"/>
        </w:rPr>
        <w:t xml:space="preserve"> объектам приняты решения о софи</w:t>
      </w:r>
      <w:r w:rsidR="00375253">
        <w:rPr>
          <w:rFonts w:ascii="Times New Roman" w:hAnsi="Times New Roman" w:cs="Times New Roman"/>
          <w:sz w:val="28"/>
          <w:szCs w:val="28"/>
        </w:rPr>
        <w:t>нан</w:t>
      </w:r>
      <w:r w:rsidRPr="00EC385D">
        <w:rPr>
          <w:rFonts w:ascii="Times New Roman" w:hAnsi="Times New Roman" w:cs="Times New Roman"/>
          <w:sz w:val="28"/>
          <w:szCs w:val="28"/>
        </w:rPr>
        <w:t>сировании завершения строительства</w:t>
      </w:r>
      <w:r>
        <w:rPr>
          <w:rFonts w:ascii="Times New Roman" w:hAnsi="Times New Roman" w:cs="Times New Roman"/>
          <w:sz w:val="28"/>
          <w:szCs w:val="28"/>
        </w:rPr>
        <w:t>, объекты переданы региональному фонду;</w:t>
      </w:r>
    </w:p>
    <w:p w14:paraId="7B487D4A" w14:textId="5DFA91BC" w:rsidR="007C3AB1" w:rsidRPr="00D06DDB" w:rsidRDefault="007C3AB1" w:rsidP="007C3AB1">
      <w:pPr>
        <w:spacing w:after="0" w:line="224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F96360" w:rsidRPr="00F96360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C5D6E">
        <w:rPr>
          <w:rFonts w:ascii="Times New Roman" w:hAnsi="Times New Roman" w:cs="Times New Roman"/>
          <w:sz w:val="28"/>
          <w:szCs w:val="28"/>
        </w:rPr>
        <w:t>ам</w:t>
      </w:r>
      <w:r w:rsidR="00F96360">
        <w:rPr>
          <w:rFonts w:ascii="Times New Roman" w:hAnsi="Times New Roman" w:cs="Times New Roman"/>
          <w:sz w:val="28"/>
          <w:szCs w:val="28"/>
        </w:rPr>
        <w:t xml:space="preserve"> механизм Фонда не требуется, из них по 2-м объектам</w:t>
      </w:r>
      <w:r w:rsidR="00AC5D6E">
        <w:rPr>
          <w:rFonts w:ascii="Times New Roman" w:hAnsi="Times New Roman" w:cs="Times New Roman"/>
          <w:sz w:val="28"/>
          <w:szCs w:val="28"/>
        </w:rPr>
        <w:t xml:space="preserve"> заключены по 1 неоплаченному ДДУ,</w:t>
      </w:r>
      <w:r w:rsidR="00F96360">
        <w:rPr>
          <w:rFonts w:ascii="Times New Roman" w:hAnsi="Times New Roman" w:cs="Times New Roman"/>
          <w:sz w:val="28"/>
          <w:szCs w:val="28"/>
        </w:rPr>
        <w:t xml:space="preserve"> в отношении еще 1 объекта вынесено решение о реализации предмета залога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FB7333" w14:textId="06C2AA96" w:rsidR="007C3AB1" w:rsidRDefault="007C3AB1" w:rsidP="007C3AB1">
      <w:pPr>
        <w:spacing w:after="0" w:line="224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F96360" w:rsidRPr="00F9636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96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объектам достройка осуществляется силами застройщиков, механизм фонда не применяется,</w:t>
      </w:r>
    </w:p>
    <w:p w14:paraId="177F33FC" w14:textId="361E7026" w:rsidR="007C3AB1" w:rsidRDefault="007C3AB1" w:rsidP="007C3AB1">
      <w:pPr>
        <w:spacing w:after="0" w:line="224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</w:t>
      </w:r>
      <w:r w:rsidR="00F9636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96360">
        <w:rPr>
          <w:rFonts w:ascii="Times New Roman" w:hAnsi="Times New Roman" w:cs="Times New Roman"/>
          <w:sz w:val="28"/>
          <w:szCs w:val="28"/>
        </w:rPr>
        <w:t>ам</w:t>
      </w:r>
      <w:r w:rsidR="00844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ППК «Фонд развития территорий» о применении механизма, предусмотренного Федеральным законом № 218-ФЗ, решения не вынесены, принятие решений ожидается </w:t>
      </w:r>
      <w:r w:rsidR="008440BE">
        <w:rPr>
          <w:rFonts w:ascii="Times New Roman" w:hAnsi="Times New Roman" w:cs="Times New Roman"/>
          <w:sz w:val="28"/>
          <w:szCs w:val="28"/>
        </w:rPr>
        <w:t>до конца</w:t>
      </w:r>
      <w:r>
        <w:rPr>
          <w:rFonts w:ascii="Times New Roman" w:hAnsi="Times New Roman" w:cs="Times New Roman"/>
          <w:sz w:val="28"/>
          <w:szCs w:val="28"/>
        </w:rPr>
        <w:t xml:space="preserve"> 2022г. </w:t>
      </w:r>
    </w:p>
    <w:p w14:paraId="05FA16D4" w14:textId="77777777" w:rsidR="007C3AB1" w:rsidRPr="00EC385D" w:rsidRDefault="007C3AB1" w:rsidP="007C3AB1">
      <w:pPr>
        <w:spacing w:after="0" w:line="224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прав участников долевого строительства проблемных объектов запланировано не позднее 31.12.2023г.</w:t>
      </w:r>
    </w:p>
    <w:p w14:paraId="664A730B" w14:textId="4BD6F51E" w:rsidR="007C3AB1" w:rsidRDefault="007C3AB1" w:rsidP="007C3AB1">
      <w:pPr>
        <w:spacing w:after="0" w:line="224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5C2">
        <w:rPr>
          <w:rFonts w:ascii="Times New Roman" w:hAnsi="Times New Roman" w:cs="Times New Roman"/>
          <w:sz w:val="28"/>
          <w:szCs w:val="28"/>
          <w:lang w:bidi="hi-IN"/>
        </w:rPr>
        <w:t>В ходе мониторинга Службой был сформирован перечень объектов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в количестве 11 многоквартирных домов</w:t>
      </w:r>
      <w:r w:rsidRPr="002A15C2">
        <w:rPr>
          <w:rFonts w:ascii="Times New Roman" w:hAnsi="Times New Roman" w:cs="Times New Roman"/>
          <w:sz w:val="28"/>
          <w:szCs w:val="28"/>
          <w:lang w:bidi="hi-IN"/>
        </w:rPr>
        <w:t xml:space="preserve">, по которым имеются 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признаки соответствия этих объектов основаниям, предусмотренным </w:t>
      </w:r>
      <w:r w:rsidRPr="002A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1.1. статьи 23.1 Закона № 214-ФЗ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, высокий риск включения этих  объектов </w:t>
      </w:r>
      <w:r w:rsidRPr="002A15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ЕРПО</w:t>
      </w:r>
      <w:r w:rsidRPr="002A15C2">
        <w:rPr>
          <w:rFonts w:ascii="Times New Roman" w:hAnsi="Times New Roman" w:cs="Times New Roman"/>
          <w:sz w:val="28"/>
          <w:szCs w:val="28"/>
        </w:rPr>
        <w:t>.</w:t>
      </w:r>
      <w:r w:rsidR="00BA6EFA">
        <w:rPr>
          <w:rFonts w:ascii="Times New Roman" w:hAnsi="Times New Roman" w:cs="Times New Roman"/>
          <w:sz w:val="28"/>
          <w:szCs w:val="28"/>
        </w:rPr>
        <w:t xml:space="preserve"> Завершение строительства этих объектов под контролем МВК и рабочей группы, созданной при прокуратуре края.</w:t>
      </w:r>
      <w:r w:rsidRPr="002A15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4BBCB8" w14:textId="77777777" w:rsidR="00800D5F" w:rsidRDefault="00800D5F" w:rsidP="00800D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B79AC6" w14:textId="0A938669" w:rsidR="00800D5F" w:rsidRDefault="00800D5F" w:rsidP="00800D5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843">
        <w:rPr>
          <w:rFonts w:ascii="Times New Roman" w:hAnsi="Times New Roman" w:cs="Times New Roman"/>
          <w:b/>
          <w:bCs/>
          <w:sz w:val="28"/>
          <w:szCs w:val="28"/>
        </w:rPr>
        <w:t>Федеральный закон от 29.07.2017 N 218-ФЗ "О публично-правовой компании "Фонд развития территорий"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положения параграфа 7</w:t>
      </w:r>
      <w:r w:rsidRPr="00A278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закона № 127-ФЗ «О несостоятельности (банкротстве) предусматривают несколько способов удовлетворения требований участников долевого строительства:</w:t>
      </w:r>
    </w:p>
    <w:p w14:paraId="4C663654" w14:textId="77777777" w:rsidR="00F2076F" w:rsidRDefault="00800D5F" w:rsidP="00F2076F">
      <w:pPr>
        <w:pStyle w:val="a5"/>
        <w:numPr>
          <w:ilvl w:val="0"/>
          <w:numId w:val="1"/>
        </w:numPr>
        <w:spacing w:after="0" w:line="224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Софинансирование завершения строительства проблемных объектов</w:t>
      </w:r>
    </w:p>
    <w:p w14:paraId="2D2194D6" w14:textId="48EE2D18" w:rsidR="007C3AB1" w:rsidRDefault="00800D5F" w:rsidP="00F2076F">
      <w:pPr>
        <w:spacing w:after="0" w:line="224" w:lineRule="atLeast"/>
        <w:ind w:left="-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207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ППК «Фонд развития терр</w:t>
      </w:r>
      <w:r w:rsidR="0055622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r w:rsidRPr="00F207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торий» и субъектом </w:t>
      </w:r>
      <w:proofErr w:type="gramStart"/>
      <w:r w:rsidRPr="00F207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РФ</w:t>
      </w:r>
      <w:proofErr w:type="gramEnd"/>
      <w:r w:rsidRPr="00F207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территории которых имеются проблемные объекты и удовлетворение требований граждан-участников строительства за счет передачи объектов в </w:t>
      </w:r>
      <w:r w:rsidR="00F2076F" w:rsidRPr="00F207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завершенных строительством домах.</w:t>
      </w:r>
    </w:p>
    <w:p w14:paraId="15406A88" w14:textId="06DAA47B" w:rsidR="00F2076F" w:rsidRDefault="00F2076F" w:rsidP="00F2076F">
      <w:pPr>
        <w:pStyle w:val="a5"/>
        <w:numPr>
          <w:ilvl w:val="0"/>
          <w:numId w:val="1"/>
        </w:numPr>
        <w:spacing w:after="0" w:line="224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Выплата в установленном порядке возмещения гражданам -участникам </w:t>
      </w:r>
    </w:p>
    <w:p w14:paraId="2692E6A6" w14:textId="759BAD7C" w:rsidR="00F2076F" w:rsidRDefault="00F2076F" w:rsidP="00F2076F">
      <w:pPr>
        <w:spacing w:after="0" w:line="224" w:lineRule="atLeast"/>
        <w:ind w:left="-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r w:rsidRPr="00F2076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троительства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271D70E1" w14:textId="72C77032" w:rsidR="001C60F5" w:rsidRPr="001C60F5" w:rsidRDefault="008F0A06" w:rsidP="001C60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0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Создание из числа участников строительства жилищно-строительн</w:t>
      </w:r>
      <w:r w:rsidR="001C60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ого</w:t>
      </w:r>
      <w:r w:rsidRPr="001C60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14:paraId="03978A3D" w14:textId="2D95BBAE" w:rsidR="001C60F5" w:rsidRPr="001C60F5" w:rsidRDefault="000F58B1" w:rsidP="001C60F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60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</w:t>
      </w:r>
      <w:r w:rsidR="008F0A06" w:rsidRPr="001C60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ооператив</w:t>
      </w:r>
      <w:r w:rsidR="001C60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(далее – ЖСК)</w:t>
      </w:r>
      <w:r w:rsidR="001C60F5" w:rsidRPr="001C60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завершение строительства силами кооператива. При этом </w:t>
      </w:r>
      <w:r w:rsidR="001C60F5" w:rsidRPr="001C60F5">
        <w:rPr>
          <w:rFonts w:ascii="Times New Roman" w:hAnsi="Times New Roman" w:cs="Times New Roman"/>
          <w:sz w:val="28"/>
          <w:szCs w:val="28"/>
        </w:rPr>
        <w:t>Кооператив вправе обратиться в Фонд в целях финансирования и осуществления мероприятий по завершению строительства объектов незавершенного строительства или для выплаты возмещения гражданам - членам кооператива.</w:t>
      </w:r>
    </w:p>
    <w:p w14:paraId="2021AD2B" w14:textId="77777777" w:rsidR="00597804" w:rsidRPr="00597804" w:rsidRDefault="005946EB" w:rsidP="0059780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8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Завершение строительства проблемного объекта приобретателем, </w:t>
      </w:r>
    </w:p>
    <w:p w14:paraId="7B7ED122" w14:textId="5196DB69" w:rsidR="005946EB" w:rsidRPr="00597804" w:rsidRDefault="005946EB" w:rsidP="0059780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978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которому в порядке установленном ст.ст.201-15-1,</w:t>
      </w:r>
      <w:r w:rsidR="000B13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978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201.15-2</w:t>
      </w:r>
      <w:r w:rsidR="000B13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Федерального закона № 127-ФЗ,</w:t>
      </w:r>
      <w:r w:rsidRPr="005978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передан незавершенный объект строительства и земельный участок в целях завершения строительства</w:t>
      </w:r>
      <w:r w:rsidR="005978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597804">
        <w:rPr>
          <w:rFonts w:ascii="Times New Roman" w:hAnsi="Times New Roman" w:cs="Times New Roman"/>
          <w:sz w:val="28"/>
          <w:szCs w:val="28"/>
        </w:rPr>
        <w:t>в</w:t>
      </w:r>
      <w:r w:rsidRPr="00597804">
        <w:rPr>
          <w:rFonts w:ascii="Times New Roman" w:hAnsi="Times New Roman" w:cs="Times New Roman"/>
          <w:sz w:val="28"/>
          <w:szCs w:val="28"/>
        </w:rPr>
        <w:t xml:space="preserve"> случае, если Фондом или Фондом субъекта Российской Федерации принято решение о нецелесообразности такого </w:t>
      </w:r>
      <w:r w:rsidRPr="00597804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либо решение Фонда или Фонда субъекта Российской Федерации </w:t>
      </w:r>
      <w:r w:rsidR="009A59A5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9A59A5">
        <w:rPr>
          <w:rFonts w:ascii="Times New Roman" w:hAnsi="Times New Roman" w:cs="Times New Roman"/>
          <w:sz w:val="28"/>
          <w:szCs w:val="28"/>
        </w:rPr>
        <w:t>Регфонд</w:t>
      </w:r>
      <w:proofErr w:type="spellEnd"/>
      <w:r w:rsidR="009A59A5">
        <w:rPr>
          <w:rFonts w:ascii="Times New Roman" w:hAnsi="Times New Roman" w:cs="Times New Roman"/>
          <w:sz w:val="28"/>
          <w:szCs w:val="28"/>
        </w:rPr>
        <w:t xml:space="preserve">) </w:t>
      </w:r>
      <w:r w:rsidRPr="00597804">
        <w:rPr>
          <w:rFonts w:ascii="Times New Roman" w:hAnsi="Times New Roman" w:cs="Times New Roman"/>
          <w:sz w:val="28"/>
          <w:szCs w:val="28"/>
        </w:rPr>
        <w:t>не было получено конкурсным управляющим в течение шести месяцев со дня принятия арбитражным судом решения о признании застройщика банкротом и об открытии конкурсного производства,</w:t>
      </w:r>
    </w:p>
    <w:p w14:paraId="70B70406" w14:textId="77777777" w:rsidR="004732E8" w:rsidRPr="004732E8" w:rsidRDefault="004732E8" w:rsidP="004732E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2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Завершение строительства проблемного объекта возможно также в </w:t>
      </w:r>
    </w:p>
    <w:p w14:paraId="0A6188C1" w14:textId="31F074A1" w:rsidR="004732E8" w:rsidRPr="004732E8" w:rsidRDefault="004732E8" w:rsidP="004732E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32E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процедуре банкротства, где от лица застройщика выступает конкурсный управляющий. </w:t>
      </w:r>
      <w:r w:rsidRPr="004732E8">
        <w:rPr>
          <w:rFonts w:ascii="Times New Roman" w:hAnsi="Times New Roman" w:cs="Times New Roman"/>
          <w:sz w:val="28"/>
          <w:szCs w:val="28"/>
        </w:rPr>
        <w:t>Мероприятия по завершению строительства объектов незавершенного строительства, в отношении которых привлекались средства участников долевого строительства, объектов инфраструктуры и объектов инженерно-технологического обеспечения, могут осуществляться за счет средств Фонда либо целевого займа (кредита), выдаваемого застройщику Фондом и (или) третьими лицами. Такие целевые займы (кредиты) могут быть обеспечены залогом объектов незавершенного строительства и земельных участков (прав на земельные участки). Требования по таким займам (кредитам) погашаются в составе третьей очереди требований по текущим платежам.</w:t>
      </w:r>
    </w:p>
    <w:p w14:paraId="705B64F5" w14:textId="2EFC1B52" w:rsidR="00F2076F" w:rsidRDefault="00F2076F" w:rsidP="004732E8">
      <w:pPr>
        <w:spacing w:after="0" w:line="224" w:lineRule="atLeast"/>
        <w:ind w:left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4BA2E254" w14:textId="77777777" w:rsidR="00BA6EFA" w:rsidRDefault="004732E8" w:rsidP="004732E8">
      <w:pPr>
        <w:spacing w:after="0" w:line="224" w:lineRule="atLeast"/>
        <w:ind w:left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Сложившаяся в нас в крае практика свидетельствует</w:t>
      </w:r>
      <w:r w:rsidR="00BA6E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что в основном у нас </w:t>
      </w:r>
    </w:p>
    <w:p w14:paraId="18B0DF26" w14:textId="466D2525" w:rsidR="004732E8" w:rsidRPr="004732E8" w:rsidRDefault="004732E8" w:rsidP="00BA6EFA">
      <w:pPr>
        <w:spacing w:after="0" w:line="224" w:lineRule="atLeast"/>
        <w:ind w:left="-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реализуется первых два механизма, вместе с тем, сейчас в суде рассматриваются заявления о передаче объекта незавершенного строительства и земельного участка</w:t>
      </w:r>
      <w:r w:rsidR="00BA6E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созданным ЖСК (в отношении ж/д № 1 </w:t>
      </w:r>
      <w:r w:rsidR="00E82C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</w:t>
      </w:r>
      <w:proofErr w:type="spellStart"/>
      <w:r w:rsidR="00E82C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мкр.Бугач</w:t>
      </w:r>
      <w:proofErr w:type="spellEnd"/>
      <w:r w:rsidR="00E82C0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BA6E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застройщика-банкрота ООО «</w:t>
      </w:r>
      <w:proofErr w:type="spellStart"/>
      <w:r w:rsidR="00BA6E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КрасЗападСибстрой</w:t>
      </w:r>
      <w:proofErr w:type="spellEnd"/>
      <w:r w:rsidR="00BA6E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 и ж/д по </w:t>
      </w:r>
      <w:proofErr w:type="spellStart"/>
      <w:r w:rsidR="00BA6E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ул.Гоголя</w:t>
      </w:r>
      <w:proofErr w:type="spellEnd"/>
      <w:r w:rsidR="00BA6E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-Ленина застройщика-банкрота ЗА</w:t>
      </w:r>
      <w:r w:rsidR="008402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r w:rsidR="00BA6E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ПСК «Союз»</w:t>
      </w:r>
      <w:r w:rsidR="000F58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  <w:r w:rsidR="00BA6EF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254479D4" w14:textId="32B6A169" w:rsidR="00F2076F" w:rsidRDefault="00615B57" w:rsidP="007C3AB1">
      <w:pPr>
        <w:spacing w:after="0" w:line="224" w:lineRule="atLeast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Основные имеющиеся проблемные вопросы, связанные с удовлетворением требований </w:t>
      </w:r>
      <w:r w:rsidR="000F58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участников долевого строительства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14:paraId="2AAC0C43" w14:textId="77777777" w:rsidR="00901D9C" w:rsidRDefault="00B27D34" w:rsidP="00615B57">
      <w:pPr>
        <w:pStyle w:val="a5"/>
        <w:numPr>
          <w:ilvl w:val="0"/>
          <w:numId w:val="2"/>
        </w:numPr>
        <w:spacing w:after="0" w:line="224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</w:t>
      </w:r>
      <w:r w:rsidR="00615B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атягивание  рассмотрения в</w:t>
      </w:r>
      <w:r w:rsidR="00901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Арбитражном</w:t>
      </w:r>
      <w:r w:rsidR="00615B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суде требований </w:t>
      </w:r>
      <w:proofErr w:type="spellStart"/>
      <w:r w:rsidR="00615B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Регфонда</w:t>
      </w:r>
      <w:proofErr w:type="spellEnd"/>
      <w:r w:rsidR="00615B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 </w:t>
      </w:r>
    </w:p>
    <w:p w14:paraId="71F8FD83" w14:textId="10FD89FC" w:rsidR="00615B57" w:rsidRPr="00B27D34" w:rsidRDefault="00615B57" w:rsidP="00901D9C">
      <w:pPr>
        <w:spacing w:after="0" w:line="224" w:lineRule="atLeast"/>
        <w:ind w:left="-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01D9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передаче </w:t>
      </w:r>
      <w:r w:rsidRPr="00B27D3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незавершенного объекта и земельного участка в целях завершения строительства (</w:t>
      </w:r>
      <w:r w:rsidR="001A4A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</w:t>
      </w:r>
      <w:r w:rsidRPr="00B27D3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жалование</w:t>
      </w:r>
      <w:r w:rsidR="001A4A45" w:rsidRPr="001A4A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1A4A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юридическими лицами</w:t>
      </w:r>
      <w:r w:rsidR="001A4A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являющимися кредиторами застройщика-банкрота,</w:t>
      </w:r>
      <w:r w:rsidR="00B27D34" w:rsidRPr="00B27D3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1A4A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заявления </w:t>
      </w:r>
      <w:proofErr w:type="spellStart"/>
      <w:r w:rsidR="001A4A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Регфонда</w:t>
      </w:r>
      <w:proofErr w:type="spellEnd"/>
      <w:r w:rsidR="001A4A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 передаче незавершенного объекта и земельного участка</w:t>
      </w:r>
      <w:r w:rsidR="00B27D34" w:rsidRPr="00B27D3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);</w:t>
      </w:r>
    </w:p>
    <w:p w14:paraId="7A39E869" w14:textId="31219F95" w:rsidR="00B27D34" w:rsidRPr="00B27D34" w:rsidRDefault="00B27D34" w:rsidP="00615B57">
      <w:pPr>
        <w:pStyle w:val="a5"/>
        <w:numPr>
          <w:ilvl w:val="0"/>
          <w:numId w:val="2"/>
        </w:numPr>
        <w:spacing w:after="0" w:line="224" w:lineRule="atLeast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27D3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Затягивание рассмотрени</w:t>
      </w:r>
      <w:r w:rsidR="001A4A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</w:t>
      </w:r>
      <w:r w:rsidRPr="00B27D3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суде требований </w:t>
      </w:r>
      <w:r w:rsidR="001A4A45">
        <w:rPr>
          <w:rFonts w:ascii="Times New Roman" w:hAnsi="Times New Roman" w:cs="Times New Roman"/>
          <w:sz w:val="28"/>
          <w:szCs w:val="28"/>
        </w:rPr>
        <w:t xml:space="preserve">ППК </w:t>
      </w:r>
      <w:r w:rsidR="001A4A45">
        <w:rPr>
          <w:rFonts w:ascii="Times New Roman" w:hAnsi="Times New Roman" w:cs="Times New Roman"/>
          <w:sz w:val="28"/>
          <w:szCs w:val="28"/>
        </w:rPr>
        <w:t>«</w:t>
      </w:r>
      <w:r w:rsidR="001A4A45">
        <w:rPr>
          <w:rFonts w:ascii="Times New Roman" w:hAnsi="Times New Roman" w:cs="Times New Roman"/>
          <w:sz w:val="28"/>
          <w:szCs w:val="28"/>
        </w:rPr>
        <w:t>Фонд</w:t>
      </w:r>
      <w:r w:rsidR="001A4A45">
        <w:rPr>
          <w:rFonts w:ascii="Times New Roman" w:hAnsi="Times New Roman" w:cs="Times New Roman"/>
          <w:sz w:val="28"/>
          <w:szCs w:val="28"/>
        </w:rPr>
        <w:t xml:space="preserve"> развития территорий»</w:t>
      </w:r>
      <w:r w:rsidR="001A4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передаче прав застройщика на земельный участок с находящимися на нем объектом (объектами) незавершенного строительства, в случае принятия Фондом решения о финансировании выплаты возмещения (обжалование размера оценки </w:t>
      </w:r>
      <w:r w:rsidR="000F58B1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0E16464" w14:textId="5E0A8D23" w:rsidR="00B27D34" w:rsidRPr="00615B57" w:rsidRDefault="00B27D34" w:rsidP="00615B57">
      <w:pPr>
        <w:pStyle w:val="a5"/>
        <w:numPr>
          <w:ilvl w:val="0"/>
          <w:numId w:val="2"/>
        </w:numPr>
        <w:spacing w:after="0" w:line="224" w:lineRule="atLeast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901D9C">
        <w:rPr>
          <w:rFonts w:ascii="Times New Roman" w:hAnsi="Times New Roman" w:cs="Times New Roman"/>
          <w:sz w:val="28"/>
          <w:szCs w:val="28"/>
        </w:rPr>
        <w:t xml:space="preserve"> у субъекта</w:t>
      </w:r>
      <w:r w:rsidR="001A4A45">
        <w:rPr>
          <w:rFonts w:ascii="Times New Roman" w:hAnsi="Times New Roman" w:cs="Times New Roman"/>
          <w:sz w:val="28"/>
          <w:szCs w:val="28"/>
        </w:rPr>
        <w:t xml:space="preserve"> РФ, на территории которых находится проблемный многоквартирный дом,</w:t>
      </w:r>
      <w:r w:rsidR="00901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компенсационных земельных участков, подлежащих передаче Фонду</w:t>
      </w:r>
      <w:r w:rsidR="0052422E">
        <w:rPr>
          <w:rFonts w:ascii="Times New Roman" w:hAnsi="Times New Roman" w:cs="Times New Roman"/>
          <w:sz w:val="28"/>
          <w:szCs w:val="28"/>
        </w:rPr>
        <w:t>.</w:t>
      </w:r>
    </w:p>
    <w:sectPr w:rsidR="00B27D34" w:rsidRPr="0061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5431D"/>
    <w:multiLevelType w:val="hybridMultilevel"/>
    <w:tmpl w:val="DAE2C980"/>
    <w:lvl w:ilvl="0" w:tplc="E3445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A4095"/>
    <w:multiLevelType w:val="hybridMultilevel"/>
    <w:tmpl w:val="66065AE6"/>
    <w:lvl w:ilvl="0" w:tplc="AD728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83640">
    <w:abstractNumId w:val="0"/>
  </w:num>
  <w:num w:numId="2" w16cid:durableId="1888567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5A"/>
    <w:rsid w:val="0002585A"/>
    <w:rsid w:val="000B13DB"/>
    <w:rsid w:val="000B5BA2"/>
    <w:rsid w:val="000F58B1"/>
    <w:rsid w:val="001253F6"/>
    <w:rsid w:val="001A2E5D"/>
    <w:rsid w:val="001A4A45"/>
    <w:rsid w:val="001C60F5"/>
    <w:rsid w:val="00375253"/>
    <w:rsid w:val="00424A57"/>
    <w:rsid w:val="004732E8"/>
    <w:rsid w:val="0052422E"/>
    <w:rsid w:val="00556227"/>
    <w:rsid w:val="005661BF"/>
    <w:rsid w:val="00593755"/>
    <w:rsid w:val="005946EB"/>
    <w:rsid w:val="00597804"/>
    <w:rsid w:val="005E6108"/>
    <w:rsid w:val="00615B57"/>
    <w:rsid w:val="006C5E5C"/>
    <w:rsid w:val="007C3AB1"/>
    <w:rsid w:val="00800D5F"/>
    <w:rsid w:val="0084023B"/>
    <w:rsid w:val="008440BE"/>
    <w:rsid w:val="008D147B"/>
    <w:rsid w:val="008F0A06"/>
    <w:rsid w:val="00901D9C"/>
    <w:rsid w:val="00963AF0"/>
    <w:rsid w:val="009A59A5"/>
    <w:rsid w:val="00A27843"/>
    <w:rsid w:val="00AC5D6E"/>
    <w:rsid w:val="00B27D34"/>
    <w:rsid w:val="00BA6EFA"/>
    <w:rsid w:val="00D9306E"/>
    <w:rsid w:val="00E353D5"/>
    <w:rsid w:val="00E37F73"/>
    <w:rsid w:val="00E82C06"/>
    <w:rsid w:val="00F2076F"/>
    <w:rsid w:val="00F9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DEEC"/>
  <w15:chartTrackingRefBased/>
  <w15:docId w15:val="{483B2D3C-05B3-46D4-A15A-C9D0CD4F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AB1"/>
    <w:pPr>
      <w:spacing w:after="0" w:line="240" w:lineRule="auto"/>
    </w:pPr>
  </w:style>
  <w:style w:type="character" w:styleId="a4">
    <w:name w:val="Strong"/>
    <w:basedOn w:val="a0"/>
    <w:uiPriority w:val="22"/>
    <w:qFormat/>
    <w:rsid w:val="007C3AB1"/>
    <w:rPr>
      <w:b/>
      <w:bCs/>
    </w:rPr>
  </w:style>
  <w:style w:type="paragraph" w:styleId="a5">
    <w:name w:val="List Paragraph"/>
    <w:basedOn w:val="a"/>
    <w:uiPriority w:val="34"/>
    <w:qFormat/>
    <w:rsid w:val="00800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0496F286EBD3C320832F48BD1AF86EA0CA78E2786C81985580421D7E0A53906000564CEA04734ECA2E1C2FD510BCA01193568w7ZB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40496F286EBD3C320832F48BD1AF86EA0EA18A2485C81985580421D7E0A53906000567C3AC1B6EFCA6A896F94E02DD1F122B687975w3Z0K" TargetMode="External"/><Relationship Id="rId12" Type="http://schemas.openxmlformats.org/officeDocument/2006/relationships/hyperlink" Target="consultantplus://offline/ref=6C40496F286EBD3C320832F48BD1AF86EA0EA18A2485C81985580421D7E0A53914005D6DC6A20D65A1E9EEC3F6w4Z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F84D1EB5A9242F69E24E0C062D2D6D26FE952E524192EF3A6DBEE96B5F3423F65A7172DD90B30D1469E8553567A3072941069FCD3B19SDK" TargetMode="External"/><Relationship Id="rId11" Type="http://schemas.openxmlformats.org/officeDocument/2006/relationships/hyperlink" Target="consultantplus://offline/ref=6C40496F286EBD3C320832F48BD1AF86EA0CA68D248AC81985580421D7E0A53914005D6DC6A20D65A1E9EEC3F6w4ZDK" TargetMode="External"/><Relationship Id="rId5" Type="http://schemas.openxmlformats.org/officeDocument/2006/relationships/hyperlink" Target="consultantplus://offline/ref=14F84D1EB5A9242F69E24E0C062D2D6D26FE952E524192EF3A6DBEE96B5F3423E45A297DDD99AA064926AE003A16S4K" TargetMode="External"/><Relationship Id="rId10" Type="http://schemas.openxmlformats.org/officeDocument/2006/relationships/hyperlink" Target="consultantplus://offline/ref=6C40496F286EBD3C320832F48BD1AF86EA0CA68D248AC81985580421D7E0A53906000563C7AD1831F9B3B9CEF54615C31605376A7Bw7Z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40496F286EBD3C320832F48BD1AF86EA0DA08A2281C81985580421D7E0A53906000561C7AB1A6DAAFCB892B01A06C216053563677532DAw3Z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4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Хамардюк Елена Анатольевна</dc:creator>
  <cp:keywords/>
  <dc:description/>
  <cp:lastModifiedBy>Хамардюк Елена Анатольевна</cp:lastModifiedBy>
  <cp:revision>8</cp:revision>
  <cp:lastPrinted>2022-09-21T09:56:00Z</cp:lastPrinted>
  <dcterms:created xsi:type="dcterms:W3CDTF">2022-09-19T09:49:00Z</dcterms:created>
  <dcterms:modified xsi:type="dcterms:W3CDTF">2022-09-26T09:01:00Z</dcterms:modified>
</cp:coreProperties>
</file>