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62" w:rsidRPr="00E95828" w:rsidRDefault="00043137" w:rsidP="00043137">
      <w:pPr>
        <w:jc w:val="center"/>
        <w:rPr>
          <w:u w:val="single"/>
        </w:rPr>
      </w:pPr>
      <w:r w:rsidRPr="00E95828">
        <w:rPr>
          <w:u w:val="single"/>
        </w:rPr>
        <w:t>Алгоритм поиска</w:t>
      </w:r>
      <w:r w:rsidR="00E95828">
        <w:rPr>
          <w:u w:val="single"/>
        </w:rPr>
        <w:t xml:space="preserve"> экспертизы проектной документации </w:t>
      </w:r>
      <w:r w:rsidR="00CF7192">
        <w:rPr>
          <w:u w:val="single"/>
        </w:rPr>
        <w:t xml:space="preserve">в открытом доступе </w:t>
      </w:r>
      <w:bookmarkStart w:id="0" w:name="_GoBack"/>
      <w:bookmarkEnd w:id="0"/>
      <w:r w:rsidRPr="00E95828">
        <w:rPr>
          <w:u w:val="single"/>
        </w:rPr>
        <w:t>на сайте ЕИСЖС</w:t>
      </w:r>
    </w:p>
    <w:p w:rsidR="00043137" w:rsidRDefault="00CD33ED" w:rsidP="00CD33ED">
      <w:pPr>
        <w:pStyle w:val="a3"/>
        <w:numPr>
          <w:ilvl w:val="0"/>
          <w:numId w:val="1"/>
        </w:numPr>
        <w:jc w:val="both"/>
      </w:pPr>
      <w:r>
        <w:t xml:space="preserve">Открыть сайт: </w:t>
      </w:r>
      <w:proofErr w:type="spellStart"/>
      <w:r>
        <w:t>наш</w:t>
      </w:r>
      <w:proofErr w:type="gramStart"/>
      <w:r>
        <w:t>.д</w:t>
      </w:r>
      <w:proofErr w:type="gramEnd"/>
      <w:r>
        <w:t>ом.рф</w:t>
      </w:r>
      <w:proofErr w:type="spellEnd"/>
    </w:p>
    <w:p w:rsidR="00CD33ED" w:rsidRDefault="00CD33ED" w:rsidP="00CD33ED">
      <w:pPr>
        <w:pStyle w:val="a3"/>
        <w:numPr>
          <w:ilvl w:val="0"/>
          <w:numId w:val="1"/>
        </w:numPr>
        <w:jc w:val="both"/>
      </w:pPr>
      <w:r>
        <w:t>Выбрать вкладку «СЕРВИСЫ»</w:t>
      </w:r>
    </w:p>
    <w:p w:rsidR="00CD33ED" w:rsidRDefault="00CD33ED" w:rsidP="00CD33ED">
      <w:pPr>
        <w:pStyle w:val="a3"/>
        <w:numPr>
          <w:ilvl w:val="0"/>
          <w:numId w:val="1"/>
        </w:numPr>
        <w:jc w:val="both"/>
      </w:pPr>
      <w:r>
        <w:t>Выбрать раздел «Единый реестр застройщиков»</w:t>
      </w:r>
    </w:p>
    <w:p w:rsidR="00CD33ED" w:rsidRDefault="00F2205C" w:rsidP="00CD33ED">
      <w:pPr>
        <w:pStyle w:val="a3"/>
        <w:numPr>
          <w:ilvl w:val="0"/>
          <w:numId w:val="1"/>
        </w:numPr>
        <w:jc w:val="both"/>
      </w:pPr>
      <w:r>
        <w:t xml:space="preserve">В строку поиска ввести наименование/ИНН/адрес интересующего застройщика. *Рекомендуем для точности поиска вводить ИНН застройщика. </w:t>
      </w:r>
    </w:p>
    <w:p w:rsidR="00F2205C" w:rsidRDefault="00F2205C" w:rsidP="00CD33ED">
      <w:pPr>
        <w:pStyle w:val="a3"/>
        <w:numPr>
          <w:ilvl w:val="0"/>
          <w:numId w:val="1"/>
        </w:numPr>
        <w:jc w:val="both"/>
      </w:pPr>
      <w:r>
        <w:t>Кликнуть на результат поиска – «</w:t>
      </w:r>
      <w:r w:rsidR="00CF7192">
        <w:t>Наименование застройщика</w:t>
      </w:r>
      <w:r>
        <w:t>»</w:t>
      </w:r>
    </w:p>
    <w:p w:rsidR="00F2205C" w:rsidRDefault="00F2205C" w:rsidP="00CD33ED">
      <w:pPr>
        <w:pStyle w:val="a3"/>
        <w:numPr>
          <w:ilvl w:val="0"/>
          <w:numId w:val="1"/>
        </w:numPr>
        <w:jc w:val="both"/>
      </w:pPr>
      <w:r>
        <w:t>Выбрать раздел «</w:t>
      </w:r>
      <w:r w:rsidR="00CF7192">
        <w:t>Сданные дома</w:t>
      </w:r>
      <w:r>
        <w:t>»</w:t>
      </w:r>
      <w:r w:rsidR="00CF7192">
        <w:t xml:space="preserve"> (к процедуре передачи объектов приступают только после сдачи дома и получения разрешения на ввод объекта в эксплуатацию)</w:t>
      </w:r>
    </w:p>
    <w:p w:rsidR="00F2205C" w:rsidRDefault="00F2205C" w:rsidP="00CD33ED">
      <w:pPr>
        <w:pStyle w:val="a3"/>
        <w:numPr>
          <w:ilvl w:val="0"/>
          <w:numId w:val="1"/>
        </w:numPr>
        <w:jc w:val="both"/>
      </w:pPr>
      <w:r>
        <w:t xml:space="preserve">В каталоге новостроек выбрать </w:t>
      </w:r>
      <w:r w:rsidR="00CF7192">
        <w:t xml:space="preserve">интересующий </w:t>
      </w:r>
      <w:r>
        <w:t>Объект (</w:t>
      </w:r>
      <w:r w:rsidR="00CF7192">
        <w:t>на скриншоте пример выбора объекта застройщика ККФЖС</w:t>
      </w:r>
      <w:r>
        <w:t>)</w:t>
      </w:r>
    </w:p>
    <w:p w:rsidR="00F2205C" w:rsidRDefault="00F2205C" w:rsidP="00F2205C">
      <w:pPr>
        <w:ind w:left="36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796290</wp:posOffset>
                </wp:positionH>
                <wp:positionV relativeFrom="paragraph">
                  <wp:posOffset>2474595</wp:posOffset>
                </wp:positionV>
                <wp:extent cx="352425" cy="171450"/>
                <wp:effectExtent l="57150" t="57150" r="0" b="952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171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62.7pt;margin-top:194.85pt;width:27.75pt;height:13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40674FFE" wp14:editId="1ED91AF2">
            <wp:extent cx="4343400" cy="2756388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57308" t="16567" r="8569" b="6436"/>
                    <a:stretch/>
                  </pic:blipFill>
                  <pic:spPr bwMode="auto">
                    <a:xfrm>
                      <a:off x="0" y="0"/>
                      <a:ext cx="4361567" cy="27679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2205C" w:rsidRDefault="00E95828" w:rsidP="00F2205C">
      <w:pPr>
        <w:pStyle w:val="a3"/>
        <w:numPr>
          <w:ilvl w:val="0"/>
          <w:numId w:val="2"/>
        </w:numPr>
        <w:jc w:val="both"/>
      </w:pPr>
      <w:r>
        <w:t>В открывшемся профиле Объекта найти раздел «Документы» и открыть вкладку «Разрешительная документация»</w:t>
      </w:r>
      <w:r w:rsidR="00CF7192">
        <w:t>, там отобразятся документы по экспертизе проектной документации.</w:t>
      </w:r>
    </w:p>
    <w:p w:rsidR="00E95828" w:rsidRDefault="00E95828" w:rsidP="00E95828">
      <w:pPr>
        <w:ind w:left="72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6AF63" wp14:editId="6E731159">
                <wp:simplePos x="0" y="0"/>
                <wp:positionH relativeFrom="column">
                  <wp:posOffset>2434590</wp:posOffset>
                </wp:positionH>
                <wp:positionV relativeFrom="paragraph">
                  <wp:posOffset>1329055</wp:posOffset>
                </wp:positionV>
                <wp:extent cx="276225" cy="0"/>
                <wp:effectExtent l="57150" t="38100" r="47625" b="952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7pt,104.65pt" to="213.45pt,10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7A2E5B" wp14:editId="035155BE">
                <wp:simplePos x="0" y="0"/>
                <wp:positionH relativeFrom="column">
                  <wp:posOffset>472440</wp:posOffset>
                </wp:positionH>
                <wp:positionV relativeFrom="paragraph">
                  <wp:posOffset>824230</wp:posOffset>
                </wp:positionV>
                <wp:extent cx="676275" cy="152400"/>
                <wp:effectExtent l="57150" t="95250" r="0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152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37.2pt;margin-top:64.9pt;width:53.25pt;height:12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" strokecolor="#c0504d [3205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531717" wp14:editId="28A9A89F">
                <wp:simplePos x="0" y="0"/>
                <wp:positionH relativeFrom="column">
                  <wp:posOffset>339090</wp:posOffset>
                </wp:positionH>
                <wp:positionV relativeFrom="paragraph">
                  <wp:posOffset>1214755</wp:posOffset>
                </wp:positionV>
                <wp:extent cx="1047750" cy="114300"/>
                <wp:effectExtent l="0" t="0" r="19050" b="19050"/>
                <wp:wrapNone/>
                <wp:docPr id="6" name="Ова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6" o:spid="_x0000_s1026" style="position:absolute;margin-left:26.7pt;margin-top:95.65pt;width:82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" filled="f" strokecolor="#c00000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EC313FA" wp14:editId="12C9F683">
            <wp:extent cx="3114675" cy="2247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58186" t="12088" r="8578" b="2624"/>
                    <a:stretch/>
                  </pic:blipFill>
                  <pic:spPr bwMode="auto">
                    <a:xfrm>
                      <a:off x="0" y="0"/>
                      <a:ext cx="3124290" cy="22548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5828" w:rsidRDefault="00E95828" w:rsidP="00E95828">
      <w:pPr>
        <w:jc w:val="both"/>
      </w:pPr>
      <w:r>
        <w:t>Таким образом</w:t>
      </w:r>
      <w:r w:rsidR="00F27884">
        <w:t>,</w:t>
      </w:r>
      <w:r>
        <w:t xml:space="preserve"> Вы можете ознакомиться с документацией застройщика по объекту, размещенной в открытом </w:t>
      </w:r>
      <w:r w:rsidR="00F27884">
        <w:t>доступе, в том числе и с</w:t>
      </w:r>
      <w:r>
        <w:t xml:space="preserve"> </w:t>
      </w:r>
      <w:r w:rsidR="00F27884">
        <w:t>экспертизой проектной документации.</w:t>
      </w:r>
      <w:r>
        <w:t xml:space="preserve"> </w:t>
      </w:r>
    </w:p>
    <w:sectPr w:rsidR="00E95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3BC1"/>
    <w:multiLevelType w:val="hybridMultilevel"/>
    <w:tmpl w:val="23AE1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D4723"/>
    <w:multiLevelType w:val="hybridMultilevel"/>
    <w:tmpl w:val="1B8042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69"/>
    <w:rsid w:val="00043137"/>
    <w:rsid w:val="00753869"/>
    <w:rsid w:val="00A42092"/>
    <w:rsid w:val="00CD33ED"/>
    <w:rsid w:val="00CF7192"/>
    <w:rsid w:val="00E44562"/>
    <w:rsid w:val="00E95828"/>
    <w:rsid w:val="00F2205C"/>
    <w:rsid w:val="00F2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92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0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0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092"/>
    <w:pPr>
      <w:spacing w:after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3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220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20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3077C-6B56-43AC-A88B-421DA119F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Солдатова Алина Сергеевна</dc:creator>
  <cp:lastModifiedBy>Солдатова Алина Сергеевна</cp:lastModifiedBy>
  <cp:revision>2</cp:revision>
  <dcterms:created xsi:type="dcterms:W3CDTF">2023-04-14T04:10:00Z</dcterms:created>
  <dcterms:modified xsi:type="dcterms:W3CDTF">2023-04-14T04:10:00Z</dcterms:modified>
</cp:coreProperties>
</file>