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0EA4" w14:textId="77777777" w:rsidR="00A00DDB" w:rsidRDefault="00A00DDB"/>
    <w:tbl>
      <w:tblPr>
        <w:tblW w:w="99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961"/>
        <w:gridCol w:w="2268"/>
        <w:gridCol w:w="239"/>
        <w:gridCol w:w="236"/>
        <w:gridCol w:w="2882"/>
        <w:gridCol w:w="187"/>
        <w:gridCol w:w="293"/>
        <w:gridCol w:w="236"/>
        <w:gridCol w:w="878"/>
        <w:gridCol w:w="10"/>
        <w:gridCol w:w="1276"/>
        <w:gridCol w:w="7"/>
      </w:tblGrid>
      <w:tr w:rsidR="003F74ED" w:rsidRPr="003A21AB" w14:paraId="23217479" w14:textId="77777777" w:rsidTr="0021587C">
        <w:trPr>
          <w:gridAfter w:val="1"/>
          <w:wAfter w:w="7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BDD2" w14:textId="77777777" w:rsidR="003F74ED" w:rsidRPr="003F74ED" w:rsidRDefault="003F74ED" w:rsidP="00860BDB">
            <w:pPr>
              <w:rPr>
                <w:sz w:val="16"/>
                <w:szCs w:val="16"/>
              </w:rPr>
            </w:pPr>
            <w:bookmarkStart w:id="0" w:name="OLE_LINK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DF55" w14:textId="77777777" w:rsidR="003F74ED" w:rsidRPr="003F74ED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82A4" w14:textId="77777777" w:rsidR="003F74ED" w:rsidRPr="003F74ED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ACDA" w14:textId="77777777" w:rsidR="003F74ED" w:rsidRPr="003F74ED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9EC22" w14:textId="77777777" w:rsidR="003F74ED" w:rsidRPr="003F74ED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8C06" w14:textId="77777777" w:rsidR="003F74ED" w:rsidRPr="003F74ED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9A73" w14:textId="77777777" w:rsidR="003F74ED" w:rsidRPr="003A21AB" w:rsidRDefault="003F74ED" w:rsidP="00860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1AB">
              <w:rPr>
                <w:b/>
                <w:bCs/>
                <w:sz w:val="18"/>
                <w:szCs w:val="18"/>
              </w:rPr>
              <w:t>ПОЯСНИТЕЛЬНАЯ ЗАПИСКА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E033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0E18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9B70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071C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КОДЫ</w:t>
            </w:r>
          </w:p>
        </w:tc>
      </w:tr>
      <w:tr w:rsidR="003F74ED" w:rsidRPr="003A21AB" w14:paraId="026A4991" w14:textId="77777777" w:rsidTr="0021587C">
        <w:trPr>
          <w:gridAfter w:val="1"/>
          <w:wAfter w:w="7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FB61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A5A2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192E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F80B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7B11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F014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EBE2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14EA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50B7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520C" w14:textId="77777777" w:rsidR="003F74ED" w:rsidRPr="003A21AB" w:rsidRDefault="003F74ED" w:rsidP="00860BDB">
            <w:pPr>
              <w:jc w:val="right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B80D5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0503160</w:t>
            </w:r>
          </w:p>
        </w:tc>
      </w:tr>
      <w:tr w:rsidR="003F74ED" w:rsidRPr="003A21AB" w14:paraId="545E4C49" w14:textId="77777777" w:rsidTr="0021587C">
        <w:trPr>
          <w:gridAfter w:val="1"/>
          <w:wAfter w:w="7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FF84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3B80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9875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9D1D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F4EDC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01EC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96D2" w14:textId="5C62AC4A" w:rsidR="003F74ED" w:rsidRPr="003A21AB" w:rsidRDefault="003F74ED" w:rsidP="00D152FB">
            <w:pPr>
              <w:jc w:val="center"/>
              <w:rPr>
                <w:sz w:val="18"/>
                <w:szCs w:val="18"/>
              </w:rPr>
            </w:pPr>
            <w:r w:rsidRPr="003A21AB">
              <w:rPr>
                <w:sz w:val="18"/>
                <w:szCs w:val="18"/>
              </w:rPr>
              <w:t>на 01 Января 20</w:t>
            </w:r>
            <w:r w:rsidR="009E3080" w:rsidRPr="003A21AB">
              <w:rPr>
                <w:sz w:val="18"/>
                <w:szCs w:val="18"/>
              </w:rPr>
              <w:t>2</w:t>
            </w:r>
            <w:r w:rsidR="00D152FB">
              <w:rPr>
                <w:sz w:val="18"/>
                <w:szCs w:val="18"/>
              </w:rPr>
              <w:t>4</w:t>
            </w:r>
            <w:r w:rsidRPr="003A21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D932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2404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608E" w14:textId="77777777" w:rsidR="003F74ED" w:rsidRPr="003A21AB" w:rsidRDefault="003F74ED" w:rsidP="00860BDB">
            <w:pPr>
              <w:jc w:val="right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Дата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0FCC7" w14:textId="3B6D9326" w:rsidR="003F74ED" w:rsidRPr="003A21AB" w:rsidRDefault="003F74ED" w:rsidP="00D152FB">
            <w:pPr>
              <w:jc w:val="center"/>
              <w:rPr>
                <w:sz w:val="16"/>
                <w:szCs w:val="16"/>
                <w:lang w:val="en-US"/>
              </w:rPr>
            </w:pPr>
            <w:r w:rsidRPr="003A21AB">
              <w:rPr>
                <w:sz w:val="16"/>
                <w:szCs w:val="16"/>
              </w:rPr>
              <w:t>01.01.20</w:t>
            </w:r>
            <w:r w:rsidR="00887824" w:rsidRPr="003A21AB">
              <w:rPr>
                <w:sz w:val="16"/>
                <w:szCs w:val="16"/>
              </w:rPr>
              <w:t>2</w:t>
            </w:r>
            <w:r w:rsidR="00D152FB">
              <w:rPr>
                <w:sz w:val="16"/>
                <w:szCs w:val="16"/>
              </w:rPr>
              <w:t>4</w:t>
            </w:r>
          </w:p>
        </w:tc>
      </w:tr>
      <w:tr w:rsidR="00C6551E" w:rsidRPr="003A21AB" w14:paraId="7E5227FA" w14:textId="77777777" w:rsidTr="0021587C">
        <w:trPr>
          <w:gridAfter w:val="1"/>
          <w:wAfter w:w="7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7F3C" w14:textId="77777777" w:rsidR="00C6551E" w:rsidRPr="003A21AB" w:rsidRDefault="00C6551E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FE29" w14:textId="77777777" w:rsidR="00C6551E" w:rsidRPr="003A21AB" w:rsidRDefault="00C6551E" w:rsidP="00860BDB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2ACE" w14:textId="77777777" w:rsidR="00C6551E" w:rsidRPr="003A21AB" w:rsidRDefault="00C6551E" w:rsidP="00860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1EB8" w14:textId="77777777" w:rsidR="00C6551E" w:rsidRPr="003A21AB" w:rsidRDefault="00C6551E" w:rsidP="00860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3251" w14:textId="77777777" w:rsidR="00C6551E" w:rsidRPr="003A21AB" w:rsidRDefault="00C6551E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0D1E" w14:textId="77777777" w:rsidR="00C6551E" w:rsidRPr="003A21AB" w:rsidRDefault="00C6551E" w:rsidP="00860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FA83" w14:textId="77777777" w:rsidR="00C6551E" w:rsidRPr="003A21AB" w:rsidRDefault="00C6551E" w:rsidP="00700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396C" w14:textId="77777777" w:rsidR="00C6551E" w:rsidRPr="003A21AB" w:rsidRDefault="00C6551E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C92A" w14:textId="77777777" w:rsidR="00C6551E" w:rsidRPr="003A21AB" w:rsidRDefault="00C6551E" w:rsidP="00860BD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1D6F" w14:textId="77777777" w:rsidR="00C6551E" w:rsidRPr="003A21AB" w:rsidRDefault="00C6551E" w:rsidP="00860B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7089B" w14:textId="77777777" w:rsidR="00C6551E" w:rsidRPr="003A21AB" w:rsidRDefault="00416F7E" w:rsidP="002B132A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ГР</w:t>
            </w:r>
            <w:r w:rsidR="00C6551E" w:rsidRPr="003A21AB">
              <w:rPr>
                <w:sz w:val="16"/>
                <w:szCs w:val="16"/>
              </w:rPr>
              <w:t>БС</w:t>
            </w:r>
          </w:p>
        </w:tc>
      </w:tr>
      <w:tr w:rsidR="003F74ED" w:rsidRPr="003A21AB" w14:paraId="39FB5607" w14:textId="77777777" w:rsidTr="0021587C">
        <w:trPr>
          <w:gridAfter w:val="1"/>
          <w:wAfter w:w="7" w:type="dxa"/>
          <w:trHeight w:val="225"/>
        </w:trPr>
        <w:tc>
          <w:tcPr>
            <w:tcW w:w="370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D4A3D2" w14:textId="77777777" w:rsidR="003F74ED" w:rsidRPr="003A21AB" w:rsidRDefault="003F74ED" w:rsidP="00860BDB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8ED2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FED4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0479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80BC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59A1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4B35" w14:textId="77777777" w:rsidR="003F74ED" w:rsidRPr="003A21AB" w:rsidRDefault="003F74ED" w:rsidP="00860BDB">
            <w:pPr>
              <w:jc w:val="right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по ОКПО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10DCD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00091184</w:t>
            </w:r>
          </w:p>
        </w:tc>
      </w:tr>
      <w:tr w:rsidR="003F74ED" w:rsidRPr="003A21AB" w14:paraId="07CECDD7" w14:textId="77777777" w:rsidTr="0021587C">
        <w:trPr>
          <w:trHeight w:val="225"/>
        </w:trPr>
        <w:tc>
          <w:tcPr>
            <w:tcW w:w="370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01B3D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1E50D" w14:textId="77777777" w:rsidR="003F74ED" w:rsidRPr="003A21AB" w:rsidRDefault="003F74ED" w:rsidP="00860BDB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Служба строительного надзора и жилищного контроля Красноярского края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0128" w14:textId="77777777" w:rsidR="003F74ED" w:rsidRPr="003A21AB" w:rsidRDefault="003F74ED" w:rsidP="00860BDB">
            <w:pPr>
              <w:jc w:val="right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Глава по БК   </w:t>
            </w:r>
          </w:p>
        </w:tc>
        <w:tc>
          <w:tcPr>
            <w:tcW w:w="12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248C7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138</w:t>
            </w:r>
          </w:p>
        </w:tc>
      </w:tr>
      <w:tr w:rsidR="003F74ED" w:rsidRPr="003A21AB" w14:paraId="0B2D5C6B" w14:textId="77777777" w:rsidTr="0021587C">
        <w:trPr>
          <w:trHeight w:val="22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B78E4" w14:textId="77777777" w:rsidR="003F74ED" w:rsidRPr="003A21AB" w:rsidRDefault="003F74ED" w:rsidP="00860BDB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Наименование бюджета</w:t>
            </w:r>
            <w:r w:rsidRPr="003A21AB">
              <w:rPr>
                <w:sz w:val="16"/>
                <w:szCs w:val="16"/>
              </w:rPr>
              <w:br/>
              <w:t xml:space="preserve">(публично-правового образования)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976C0" w14:textId="77777777" w:rsidR="003F74ED" w:rsidRPr="003A21AB" w:rsidRDefault="005C1808" w:rsidP="00860BDB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Бюджет субъекта Красноярского края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9F3B" w14:textId="77777777" w:rsidR="003F74ED" w:rsidRPr="003A21AB" w:rsidRDefault="003F74ED" w:rsidP="00860BDB">
            <w:pPr>
              <w:jc w:val="right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по ОКТМО   </w:t>
            </w:r>
          </w:p>
        </w:tc>
        <w:tc>
          <w:tcPr>
            <w:tcW w:w="12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28176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04701000 </w:t>
            </w:r>
          </w:p>
        </w:tc>
      </w:tr>
      <w:tr w:rsidR="003F74ED" w:rsidRPr="003A21AB" w14:paraId="1AE0F3C5" w14:textId="77777777" w:rsidTr="0021587C">
        <w:trPr>
          <w:trHeight w:val="225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3276" w14:textId="77777777" w:rsidR="003F74ED" w:rsidRPr="003A21AB" w:rsidRDefault="003F74ED" w:rsidP="0021587C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Периодичность</w:t>
            </w:r>
            <w:r w:rsidR="00EE3CF0" w:rsidRPr="003A21AB">
              <w:rPr>
                <w:sz w:val="16"/>
                <w:szCs w:val="16"/>
              </w:rPr>
              <w:t>:</w:t>
            </w:r>
            <w:r w:rsidR="0021587C" w:rsidRPr="003A21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BE8C" w14:textId="77777777" w:rsidR="003F74ED" w:rsidRPr="003A21AB" w:rsidRDefault="00EE3CF0" w:rsidP="00860BDB">
            <w:pPr>
              <w:rPr>
                <w:sz w:val="14"/>
                <w:szCs w:val="14"/>
              </w:rPr>
            </w:pPr>
            <w:r w:rsidRPr="003A21AB">
              <w:rPr>
                <w:sz w:val="14"/>
                <w:szCs w:val="14"/>
              </w:rPr>
              <w:t>м</w:t>
            </w:r>
            <w:r w:rsidR="0021587C" w:rsidRPr="003A21AB">
              <w:rPr>
                <w:sz w:val="14"/>
                <w:szCs w:val="14"/>
              </w:rPr>
              <w:t xml:space="preserve">есячная, квартальная, </w:t>
            </w:r>
            <w:r w:rsidR="0021587C" w:rsidRPr="003A21AB">
              <w:rPr>
                <w:sz w:val="14"/>
                <w:szCs w:val="14"/>
                <w:u w:val="single"/>
              </w:rPr>
              <w:t>годовая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DC6FE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D8B6" w14:textId="77777777" w:rsidR="003F74ED" w:rsidRPr="003A21AB" w:rsidRDefault="003F74ED" w:rsidP="00860BD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1A12D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 </w:t>
            </w:r>
          </w:p>
        </w:tc>
      </w:tr>
      <w:tr w:rsidR="003F74ED" w:rsidRPr="003A21AB" w14:paraId="7FC3422A" w14:textId="77777777" w:rsidTr="0021587C">
        <w:trPr>
          <w:trHeight w:val="22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9DCA" w14:textId="77777777" w:rsidR="003F74ED" w:rsidRPr="003A21AB" w:rsidRDefault="003F74ED" w:rsidP="00860BDB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62453" w14:textId="77777777" w:rsidR="003F74ED" w:rsidRPr="003A21AB" w:rsidRDefault="003F74ED" w:rsidP="00860BDB">
            <w:pPr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руб.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C6B1B" w14:textId="77777777" w:rsidR="003F74ED" w:rsidRPr="003A21AB" w:rsidRDefault="003F74ED" w:rsidP="00860BDB">
            <w:pPr>
              <w:jc w:val="right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 xml:space="preserve">по ОКЕИ   </w:t>
            </w:r>
          </w:p>
        </w:tc>
        <w:tc>
          <w:tcPr>
            <w:tcW w:w="12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5B450" w14:textId="77777777" w:rsidR="003F74ED" w:rsidRPr="003A21AB" w:rsidRDefault="003F74ED" w:rsidP="00860BDB">
            <w:pPr>
              <w:jc w:val="center"/>
              <w:rPr>
                <w:sz w:val="16"/>
                <w:szCs w:val="16"/>
              </w:rPr>
            </w:pPr>
            <w:r w:rsidRPr="003A21AB">
              <w:rPr>
                <w:sz w:val="16"/>
                <w:szCs w:val="16"/>
              </w:rPr>
              <w:t>383</w:t>
            </w:r>
          </w:p>
        </w:tc>
      </w:tr>
    </w:tbl>
    <w:p w14:paraId="00CE550D" w14:textId="77777777" w:rsidR="00D53EDD" w:rsidRPr="003A21AB" w:rsidRDefault="00D53EDD" w:rsidP="00D53EDD">
      <w:pPr>
        <w:jc w:val="both"/>
        <w:rPr>
          <w:sz w:val="28"/>
          <w:szCs w:val="28"/>
        </w:rPr>
      </w:pPr>
    </w:p>
    <w:p w14:paraId="06A176B8" w14:textId="77777777" w:rsidR="00CB5F5C" w:rsidRPr="003A21AB" w:rsidRDefault="00CB5F5C" w:rsidP="0003772C">
      <w:pPr>
        <w:jc w:val="both"/>
        <w:rPr>
          <w:b/>
          <w:sz w:val="28"/>
          <w:szCs w:val="28"/>
          <w:u w:val="single"/>
        </w:rPr>
      </w:pPr>
      <w:r w:rsidRPr="003A21AB">
        <w:rPr>
          <w:b/>
          <w:sz w:val="28"/>
          <w:szCs w:val="28"/>
          <w:u w:val="single"/>
        </w:rPr>
        <w:t>Раздел 1 «Организационная структура субъекта бюджетной отчетности»</w:t>
      </w:r>
    </w:p>
    <w:p w14:paraId="7B541DA6" w14:textId="77777777" w:rsidR="00CB5F5C" w:rsidRPr="003A21AB" w:rsidRDefault="00CB5F5C" w:rsidP="00CB5F5C">
      <w:pPr>
        <w:ind w:firstLine="709"/>
        <w:jc w:val="both"/>
        <w:rPr>
          <w:b/>
          <w:sz w:val="28"/>
          <w:szCs w:val="28"/>
          <w:u w:val="single"/>
        </w:rPr>
      </w:pPr>
    </w:p>
    <w:p w14:paraId="65026677" w14:textId="77777777" w:rsidR="00CB5F5C" w:rsidRDefault="00CB5F5C" w:rsidP="00D1396E">
      <w:pPr>
        <w:ind w:firstLine="567"/>
        <w:jc w:val="both"/>
        <w:rPr>
          <w:bCs/>
          <w:sz w:val="28"/>
          <w:szCs w:val="28"/>
        </w:rPr>
      </w:pPr>
      <w:r w:rsidRPr="003A21AB">
        <w:rPr>
          <w:bCs/>
          <w:sz w:val="28"/>
          <w:szCs w:val="28"/>
        </w:rPr>
        <w:t>Служба</w:t>
      </w:r>
      <w:r w:rsidR="005145ED" w:rsidRPr="003A21AB">
        <w:rPr>
          <w:bCs/>
          <w:sz w:val="28"/>
          <w:szCs w:val="28"/>
        </w:rPr>
        <w:t xml:space="preserve"> строительного надзора и жилищного контроля Красноярского края (далее – служба)</w:t>
      </w:r>
      <w:r w:rsidRPr="003A21AB">
        <w:rPr>
          <w:bCs/>
          <w:sz w:val="28"/>
          <w:szCs w:val="28"/>
        </w:rPr>
        <w:t xml:space="preserve"> </w:t>
      </w:r>
      <w:r w:rsidR="005145ED" w:rsidRPr="003A21AB">
        <w:rPr>
          <w:sz w:val="28"/>
          <w:szCs w:val="28"/>
        </w:rPr>
        <w:t>является органом исполнительной власти Красноярского края, выполняет возложенные задачи в соответствии</w:t>
      </w:r>
      <w:r w:rsidR="005145ED" w:rsidRPr="003A21AB">
        <w:rPr>
          <w:bCs/>
          <w:sz w:val="28"/>
          <w:szCs w:val="28"/>
        </w:rPr>
        <w:t xml:space="preserve"> </w:t>
      </w:r>
      <w:r w:rsidRPr="003A21AB">
        <w:rPr>
          <w:bCs/>
          <w:sz w:val="28"/>
          <w:szCs w:val="28"/>
        </w:rPr>
        <w:t>Положения о службе утвержденн</w:t>
      </w:r>
      <w:r w:rsidR="005145ED" w:rsidRPr="003A21AB">
        <w:rPr>
          <w:bCs/>
          <w:sz w:val="28"/>
          <w:szCs w:val="28"/>
        </w:rPr>
        <w:t>ым</w:t>
      </w:r>
      <w:r w:rsidRPr="003A21AB">
        <w:rPr>
          <w:bCs/>
          <w:sz w:val="28"/>
          <w:szCs w:val="28"/>
        </w:rPr>
        <w:t xml:space="preserve"> постановлением Правительства Красноярского края от 03</w:t>
      </w:r>
      <w:r w:rsidR="005145ED" w:rsidRPr="003A21AB">
        <w:rPr>
          <w:bCs/>
          <w:sz w:val="28"/>
          <w:szCs w:val="28"/>
        </w:rPr>
        <w:t xml:space="preserve"> апреля </w:t>
      </w:r>
      <w:r w:rsidRPr="003A21AB">
        <w:rPr>
          <w:bCs/>
          <w:sz w:val="28"/>
          <w:szCs w:val="28"/>
        </w:rPr>
        <w:t>2012 года № 143-п.</w:t>
      </w:r>
    </w:p>
    <w:p w14:paraId="2AD7599C" w14:textId="2388FD08" w:rsidR="008D7288" w:rsidRPr="008D7288" w:rsidRDefault="008D7288" w:rsidP="008D7288">
      <w:pPr>
        <w:ind w:firstLine="567"/>
        <w:jc w:val="both"/>
        <w:rPr>
          <w:sz w:val="28"/>
          <w:szCs w:val="28"/>
        </w:rPr>
      </w:pPr>
      <w:r w:rsidRPr="008D7288">
        <w:rPr>
          <w:sz w:val="28"/>
          <w:szCs w:val="28"/>
        </w:rPr>
        <w:t>Распоряжением Губернатора Красноярского края от 25.07.2022 № 467-рг,</w:t>
      </w:r>
      <w:r w:rsidRPr="008D7288">
        <w:rPr>
          <w:sz w:val="28"/>
          <w:szCs w:val="28"/>
        </w:rPr>
        <w:br/>
      </w:r>
      <w:proofErr w:type="gramStart"/>
      <w:r w:rsidRPr="008D7288">
        <w:rPr>
          <w:sz w:val="28"/>
          <w:szCs w:val="28"/>
        </w:rPr>
        <w:t>«Об утверждении предельной численности государственных гражданских служащих и иных работников органов исполнительной власти Красноярского края» по состоянию на 01.01.202</w:t>
      </w:r>
      <w:r>
        <w:rPr>
          <w:sz w:val="28"/>
          <w:szCs w:val="28"/>
        </w:rPr>
        <w:t>4</w:t>
      </w:r>
      <w:r w:rsidRPr="008D7288">
        <w:rPr>
          <w:sz w:val="28"/>
          <w:szCs w:val="28"/>
        </w:rPr>
        <w:t xml:space="preserve"> предельная численность государственных гражданских служащих и иных работников </w:t>
      </w:r>
      <w:r>
        <w:rPr>
          <w:sz w:val="28"/>
          <w:szCs w:val="28"/>
        </w:rPr>
        <w:t>службы</w:t>
      </w:r>
      <w:r w:rsidRPr="008D7288">
        <w:rPr>
          <w:sz w:val="28"/>
          <w:szCs w:val="28"/>
        </w:rPr>
        <w:t xml:space="preserve"> установлена </w:t>
      </w:r>
      <w:r w:rsidRPr="008D7288">
        <w:rPr>
          <w:sz w:val="28"/>
          <w:szCs w:val="28"/>
        </w:rPr>
        <w:br/>
        <w:t xml:space="preserve">в количестве </w:t>
      </w:r>
      <w:r>
        <w:rPr>
          <w:sz w:val="28"/>
          <w:szCs w:val="28"/>
        </w:rPr>
        <w:t>202</w:t>
      </w:r>
      <w:r w:rsidRPr="008D7288">
        <w:rPr>
          <w:sz w:val="28"/>
          <w:szCs w:val="28"/>
        </w:rPr>
        <w:t xml:space="preserve"> штатных единиц, в том числе: замещающих должности государственных гражданских служащих </w:t>
      </w:r>
      <w:r>
        <w:rPr>
          <w:sz w:val="28"/>
          <w:szCs w:val="28"/>
        </w:rPr>
        <w:t>192</w:t>
      </w:r>
      <w:r w:rsidRPr="008D728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 и 10 единиц </w:t>
      </w:r>
      <w:r w:rsidRPr="008D7288">
        <w:rPr>
          <w:sz w:val="28"/>
          <w:szCs w:val="28"/>
        </w:rPr>
        <w:t xml:space="preserve">работников, оплата труда которых производится по </w:t>
      </w:r>
      <w:proofErr w:type="gramEnd"/>
      <w:r w:rsidRPr="008D7288">
        <w:rPr>
          <w:sz w:val="28"/>
          <w:szCs w:val="28"/>
        </w:rPr>
        <w:t xml:space="preserve">должностям, не отнесенным </w:t>
      </w:r>
      <w:r w:rsidR="009827D7">
        <w:rPr>
          <w:sz w:val="28"/>
          <w:szCs w:val="28"/>
        </w:rPr>
        <w:t xml:space="preserve">                                  </w:t>
      </w:r>
      <w:r w:rsidRPr="008D7288">
        <w:rPr>
          <w:sz w:val="28"/>
          <w:szCs w:val="28"/>
        </w:rPr>
        <w:t>к государственным должностям и должностям государственной гражданской службы.</w:t>
      </w:r>
    </w:p>
    <w:p w14:paraId="2821D93F" w14:textId="77777777" w:rsidR="00CB5F5C" w:rsidRPr="003A21AB" w:rsidRDefault="008E3879" w:rsidP="00D1396E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Во исполнение </w:t>
      </w:r>
      <w:hyperlink r:id="rId9" w:history="1">
        <w:r w:rsidRPr="003A21AB">
          <w:rPr>
            <w:sz w:val="28"/>
            <w:szCs w:val="28"/>
          </w:rPr>
          <w:t>Конституции</w:t>
        </w:r>
      </w:hyperlink>
      <w:r w:rsidRPr="003A21A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3A21AB">
          <w:rPr>
            <w:sz w:val="28"/>
            <w:szCs w:val="28"/>
          </w:rPr>
          <w:t>Устава</w:t>
        </w:r>
      </w:hyperlink>
      <w:r w:rsidRPr="003A21AB">
        <w:rPr>
          <w:sz w:val="28"/>
          <w:szCs w:val="28"/>
        </w:rPr>
        <w:t xml:space="preserve"> края, законов края, правовых актов Губернатора края и Правительства края служба осуществляет</w:t>
      </w:r>
      <w:r w:rsidR="00CB5F5C" w:rsidRPr="003A21AB">
        <w:rPr>
          <w:sz w:val="28"/>
          <w:szCs w:val="28"/>
        </w:rPr>
        <w:t>:</w:t>
      </w:r>
    </w:p>
    <w:p w14:paraId="3597FC96" w14:textId="3F282909" w:rsidR="00CB5F5C" w:rsidRPr="003A21AB" w:rsidRDefault="00732FDF" w:rsidP="00732FD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B5F5C" w:rsidRPr="003A21AB">
        <w:rPr>
          <w:sz w:val="28"/>
          <w:szCs w:val="28"/>
        </w:rPr>
        <w:t>региональн</w:t>
      </w:r>
      <w:r w:rsidR="005145ED" w:rsidRPr="003A21AB">
        <w:rPr>
          <w:sz w:val="28"/>
          <w:szCs w:val="28"/>
        </w:rPr>
        <w:t>ый</w:t>
      </w:r>
      <w:r w:rsidR="00CB5F5C" w:rsidRPr="003A21AB">
        <w:rPr>
          <w:sz w:val="28"/>
          <w:szCs w:val="28"/>
        </w:rPr>
        <w:t xml:space="preserve"> государственн</w:t>
      </w:r>
      <w:r w:rsidR="005145ED" w:rsidRPr="003A21AB">
        <w:rPr>
          <w:sz w:val="28"/>
          <w:szCs w:val="28"/>
        </w:rPr>
        <w:t>ый</w:t>
      </w:r>
      <w:r w:rsidR="00CB5F5C" w:rsidRPr="003A21AB">
        <w:rPr>
          <w:sz w:val="28"/>
          <w:szCs w:val="28"/>
        </w:rPr>
        <w:t xml:space="preserve"> строительн</w:t>
      </w:r>
      <w:r w:rsidR="005145ED" w:rsidRPr="003A21AB">
        <w:rPr>
          <w:sz w:val="28"/>
          <w:szCs w:val="28"/>
        </w:rPr>
        <w:t>ый</w:t>
      </w:r>
      <w:r w:rsidR="00CB5F5C" w:rsidRPr="003A21AB">
        <w:rPr>
          <w:sz w:val="28"/>
          <w:szCs w:val="28"/>
        </w:rPr>
        <w:t xml:space="preserve"> надзор по объектам капитального строительства в порядке и в случаях, установленных федеральным законодательством;</w:t>
      </w:r>
    </w:p>
    <w:p w14:paraId="22C1D0E6" w14:textId="02BB254D" w:rsidR="00CB5F5C" w:rsidRPr="003A21AB" w:rsidRDefault="00732FDF" w:rsidP="00732FDF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174B73" w:rsidRPr="003A21AB">
        <w:rPr>
          <w:sz w:val="28"/>
          <w:szCs w:val="28"/>
        </w:rPr>
        <w:t>государственн</w:t>
      </w:r>
      <w:r w:rsidR="005145ED" w:rsidRPr="003A21AB">
        <w:rPr>
          <w:sz w:val="28"/>
          <w:szCs w:val="28"/>
        </w:rPr>
        <w:t>ый</w:t>
      </w:r>
      <w:r w:rsidR="00174B73" w:rsidRPr="003A21AB">
        <w:rPr>
          <w:sz w:val="28"/>
          <w:szCs w:val="28"/>
        </w:rPr>
        <w:t xml:space="preserve"> контрол</w:t>
      </w:r>
      <w:r w:rsidR="005145ED" w:rsidRPr="003A21AB">
        <w:rPr>
          <w:sz w:val="28"/>
          <w:szCs w:val="28"/>
        </w:rPr>
        <w:t>ь</w:t>
      </w:r>
      <w:r w:rsidR="00CB5F5C" w:rsidRPr="003A21AB">
        <w:rPr>
          <w:sz w:val="28"/>
          <w:szCs w:val="28"/>
        </w:rPr>
        <w:t xml:space="preserve"> </w:t>
      </w:r>
      <w:r w:rsidR="00174B73" w:rsidRPr="003A21AB">
        <w:rPr>
          <w:sz w:val="28"/>
          <w:szCs w:val="28"/>
        </w:rPr>
        <w:t>(</w:t>
      </w:r>
      <w:r w:rsidR="00CB5F5C" w:rsidRPr="003A21AB">
        <w:rPr>
          <w:sz w:val="28"/>
          <w:szCs w:val="28"/>
        </w:rPr>
        <w:t>надзор</w:t>
      </w:r>
      <w:r w:rsidR="00174B73" w:rsidRPr="003A21AB">
        <w:rPr>
          <w:sz w:val="28"/>
          <w:szCs w:val="28"/>
        </w:rPr>
        <w:t>)</w:t>
      </w:r>
      <w:r w:rsidR="00CB5F5C" w:rsidRPr="003A21AB">
        <w:rPr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недвижимости;</w:t>
      </w:r>
    </w:p>
    <w:p w14:paraId="0077C932" w14:textId="595FF405" w:rsidR="00CB5F5C" w:rsidRDefault="00732FDF" w:rsidP="00732FD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B5F5C" w:rsidRPr="003A21AB">
        <w:rPr>
          <w:sz w:val="28"/>
          <w:szCs w:val="28"/>
        </w:rPr>
        <w:t>региональн</w:t>
      </w:r>
      <w:r w:rsidR="005145ED" w:rsidRPr="003A21AB">
        <w:rPr>
          <w:sz w:val="28"/>
          <w:szCs w:val="28"/>
        </w:rPr>
        <w:t>ый</w:t>
      </w:r>
      <w:r w:rsidR="00CB5F5C" w:rsidRPr="003A21AB">
        <w:rPr>
          <w:sz w:val="28"/>
          <w:szCs w:val="28"/>
        </w:rPr>
        <w:t xml:space="preserve"> государственн</w:t>
      </w:r>
      <w:r w:rsidR="005145ED" w:rsidRPr="003A21AB">
        <w:rPr>
          <w:sz w:val="28"/>
          <w:szCs w:val="28"/>
        </w:rPr>
        <w:t xml:space="preserve">ый </w:t>
      </w:r>
      <w:r w:rsidR="00CB5F5C" w:rsidRPr="003A21AB">
        <w:rPr>
          <w:sz w:val="28"/>
          <w:szCs w:val="28"/>
        </w:rPr>
        <w:t>жилищн</w:t>
      </w:r>
      <w:r w:rsidR="005145ED" w:rsidRPr="003A21AB">
        <w:rPr>
          <w:sz w:val="28"/>
          <w:szCs w:val="28"/>
        </w:rPr>
        <w:t>ый</w:t>
      </w:r>
      <w:r w:rsidR="00CB5F5C" w:rsidRPr="003A21AB">
        <w:rPr>
          <w:sz w:val="28"/>
          <w:szCs w:val="28"/>
        </w:rPr>
        <w:t xml:space="preserve"> </w:t>
      </w:r>
      <w:r w:rsidR="00174B73" w:rsidRPr="003A21AB">
        <w:rPr>
          <w:sz w:val="28"/>
          <w:szCs w:val="28"/>
        </w:rPr>
        <w:t>контрол</w:t>
      </w:r>
      <w:r w:rsidR="005145ED" w:rsidRPr="003A21AB">
        <w:rPr>
          <w:sz w:val="28"/>
          <w:szCs w:val="28"/>
        </w:rPr>
        <w:t>ь</w:t>
      </w:r>
      <w:r w:rsidR="00174B73" w:rsidRPr="003A21AB">
        <w:rPr>
          <w:sz w:val="28"/>
          <w:szCs w:val="28"/>
        </w:rPr>
        <w:t xml:space="preserve"> (</w:t>
      </w:r>
      <w:r w:rsidR="00CB5F5C" w:rsidRPr="003A21AB">
        <w:rPr>
          <w:sz w:val="28"/>
          <w:szCs w:val="28"/>
        </w:rPr>
        <w:t>надзор</w:t>
      </w:r>
      <w:r w:rsidR="00174B73" w:rsidRPr="003A21AB">
        <w:rPr>
          <w:sz w:val="28"/>
          <w:szCs w:val="28"/>
        </w:rPr>
        <w:t>)</w:t>
      </w:r>
      <w:r w:rsidR="00CB5F5C" w:rsidRPr="003A21AB">
        <w:rPr>
          <w:sz w:val="28"/>
          <w:szCs w:val="28"/>
        </w:rPr>
        <w:t xml:space="preserve"> посредством: организации и проведения проверок органов государственной власти, органов местного самоуправления, юридических лиц, индивидуальных предпринимателей и граждан в целях предупреждения, выявления и пресечения нарушений указанными лицами требований, установленных жилищным законодательством, законодательством Российской Федерации об энергосбережении и о повышении энергетической эффективности, по обеспечению безопасности при использовании </w:t>
      </w:r>
      <w:r w:rsidR="00CB5F5C" w:rsidRPr="003A21AB">
        <w:rPr>
          <w:sz w:val="28"/>
          <w:szCs w:val="28"/>
        </w:rPr>
        <w:lastRenderedPageBreak/>
        <w:t xml:space="preserve">и содержании общедомового газового оборудования, требований </w:t>
      </w:r>
      <w:r w:rsidR="009827D7">
        <w:rPr>
          <w:sz w:val="28"/>
          <w:szCs w:val="28"/>
        </w:rPr>
        <w:t xml:space="preserve">                                     </w:t>
      </w:r>
      <w:r w:rsidR="00CB5F5C" w:rsidRPr="003A21AB">
        <w:rPr>
          <w:sz w:val="28"/>
          <w:szCs w:val="28"/>
        </w:rPr>
        <w:t>к использованию и сохранности</w:t>
      </w:r>
      <w:proofErr w:type="gramEnd"/>
      <w:r w:rsidR="00CB5F5C" w:rsidRPr="003A21AB">
        <w:rPr>
          <w:sz w:val="28"/>
          <w:szCs w:val="28"/>
        </w:rPr>
        <w:t xml:space="preserve"> жилищного фонда независимо от его форм собственности, законодательства о капитальном ремонте и лицензировании деятельности организация, осуществляющих управление многоквартирными домами.</w:t>
      </w:r>
      <w:r w:rsidR="009E4151" w:rsidRPr="003A21AB">
        <w:rPr>
          <w:sz w:val="28"/>
          <w:szCs w:val="28"/>
        </w:rPr>
        <w:t xml:space="preserve"> </w:t>
      </w:r>
    </w:p>
    <w:p w14:paraId="35DF7B7E" w14:textId="77777777" w:rsidR="00CB5F5C" w:rsidRPr="003A21AB" w:rsidRDefault="009E4151" w:rsidP="008D7288">
      <w:pPr>
        <w:pStyle w:val="5"/>
        <w:ind w:firstLine="567"/>
        <w:jc w:val="both"/>
        <w:rPr>
          <w:b w:val="0"/>
        </w:rPr>
      </w:pPr>
      <w:r w:rsidRPr="003A21AB">
        <w:rPr>
          <w:b w:val="0"/>
        </w:rPr>
        <w:t>С</w:t>
      </w:r>
      <w:r w:rsidR="00CB5F5C" w:rsidRPr="003A21AB">
        <w:rPr>
          <w:b w:val="0"/>
        </w:rPr>
        <w:t xml:space="preserve">лужба реализует свои полномочия непосредственно  через отделы, находящиеся в г. Красноярске и свои территориальные подразделения. </w:t>
      </w:r>
    </w:p>
    <w:p w14:paraId="59916494" w14:textId="77777777" w:rsidR="008E6DC8" w:rsidRPr="003A21AB" w:rsidRDefault="008E6DC8" w:rsidP="008D7288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Служба обладает правами юридического лица, финансирование расходов на содержание службы осуществляется за счет средств, предусмотренных в краевом бюджете. </w:t>
      </w:r>
    </w:p>
    <w:p w14:paraId="39CC7528" w14:textId="77777777" w:rsidR="008E6DC8" w:rsidRDefault="008E6DC8" w:rsidP="008D7288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Расходование сре</w:t>
      </w:r>
      <w:proofErr w:type="gramStart"/>
      <w:r w:rsidRPr="003A21AB">
        <w:rPr>
          <w:sz w:val="28"/>
          <w:szCs w:val="28"/>
        </w:rPr>
        <w:t>дств пр</w:t>
      </w:r>
      <w:proofErr w:type="gramEnd"/>
      <w:r w:rsidRPr="003A21AB">
        <w:rPr>
          <w:sz w:val="28"/>
          <w:szCs w:val="28"/>
        </w:rPr>
        <w:t xml:space="preserve">оизводится через лицевые счета, открытые </w:t>
      </w:r>
      <w:r w:rsidRPr="003A21AB">
        <w:rPr>
          <w:sz w:val="28"/>
          <w:szCs w:val="28"/>
        </w:rPr>
        <w:br/>
        <w:t>в министерстве финансов Красноярского края с использованием программного продукта АСУ БП «АЦК-Финансы».</w:t>
      </w:r>
    </w:p>
    <w:p w14:paraId="22069FDA" w14:textId="5CE9BF08" w:rsidR="008D7288" w:rsidRPr="008D7288" w:rsidRDefault="008D7288" w:rsidP="008D7288">
      <w:pPr>
        <w:ind w:firstLine="567"/>
        <w:jc w:val="both"/>
        <w:rPr>
          <w:sz w:val="28"/>
          <w:szCs w:val="28"/>
        </w:rPr>
      </w:pPr>
      <w:r w:rsidRPr="008D7288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службы</w:t>
      </w:r>
      <w:r w:rsidRPr="008D7288">
        <w:rPr>
          <w:sz w:val="28"/>
          <w:szCs w:val="28"/>
        </w:rPr>
        <w:t xml:space="preserve">: 660049, г. Красноярск, </w:t>
      </w:r>
      <w:r>
        <w:rPr>
          <w:sz w:val="28"/>
          <w:szCs w:val="28"/>
        </w:rPr>
        <w:t xml:space="preserve">ул. Парижской Коммуны, </w:t>
      </w:r>
      <w:r>
        <w:rPr>
          <w:sz w:val="28"/>
          <w:szCs w:val="28"/>
        </w:rPr>
        <w:br/>
        <w:t>д. 33</w:t>
      </w:r>
      <w:r w:rsidRPr="008D7288">
        <w:rPr>
          <w:sz w:val="28"/>
          <w:szCs w:val="28"/>
        </w:rPr>
        <w:t xml:space="preserve">. </w:t>
      </w:r>
    </w:p>
    <w:p w14:paraId="5A59F54A" w14:textId="17F42803" w:rsidR="004F0A7F" w:rsidRPr="00756A8A" w:rsidRDefault="004F0A7F" w:rsidP="00756A8A">
      <w:pPr>
        <w:ind w:firstLine="567"/>
        <w:jc w:val="both"/>
        <w:rPr>
          <w:sz w:val="28"/>
          <w:szCs w:val="28"/>
        </w:rPr>
      </w:pPr>
      <w:proofErr w:type="gramStart"/>
      <w:r w:rsidRPr="009827D7">
        <w:rPr>
          <w:sz w:val="28"/>
          <w:szCs w:val="28"/>
        </w:rPr>
        <w:t>Годовая бюджетная отчетность за 202</w:t>
      </w:r>
      <w:r w:rsidR="00D152FB" w:rsidRPr="009827D7">
        <w:rPr>
          <w:sz w:val="28"/>
          <w:szCs w:val="28"/>
        </w:rPr>
        <w:t>3</w:t>
      </w:r>
      <w:r w:rsidRPr="009827D7">
        <w:rPr>
          <w:sz w:val="28"/>
          <w:szCs w:val="28"/>
        </w:rPr>
        <w:t xml:space="preserve"> год </w:t>
      </w:r>
      <w:r w:rsidRPr="009827D7">
        <w:rPr>
          <w:bCs/>
          <w:sz w:val="28"/>
          <w:szCs w:val="28"/>
        </w:rPr>
        <w:t>служб</w:t>
      </w:r>
      <w:r w:rsidR="005145ED" w:rsidRPr="009827D7">
        <w:rPr>
          <w:bCs/>
          <w:sz w:val="28"/>
          <w:szCs w:val="28"/>
        </w:rPr>
        <w:t>ой</w:t>
      </w:r>
      <w:r w:rsidRPr="009827D7">
        <w:rPr>
          <w:bCs/>
          <w:sz w:val="28"/>
          <w:szCs w:val="28"/>
        </w:rPr>
        <w:t xml:space="preserve"> сформирована </w:t>
      </w:r>
      <w:r w:rsidRPr="009827D7">
        <w:rPr>
          <w:sz w:val="28"/>
          <w:szCs w:val="28"/>
        </w:rPr>
        <w:t xml:space="preserve">и предоставляется в министерство финансов Красноярского края в соответствии </w:t>
      </w:r>
      <w:r w:rsidRPr="009827D7">
        <w:rPr>
          <w:rFonts w:eastAsia="Calibri"/>
          <w:sz w:val="28"/>
          <w:szCs w:val="28"/>
          <w:lang w:eastAsia="en-US"/>
        </w:rPr>
        <w:t xml:space="preserve">с требованиями </w:t>
      </w:r>
      <w:r w:rsidRPr="009827D7">
        <w:rPr>
          <w:rFonts w:eastAsia="Arial" w:cs="Arial"/>
          <w:sz w:val="28"/>
          <w:szCs w:val="28"/>
          <w:lang w:eastAsia="ar-SA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</w:t>
      </w:r>
      <w:r w:rsidR="00DB7B88" w:rsidRPr="009827D7">
        <w:rPr>
          <w:rStyle w:val="af0"/>
          <w:rFonts w:eastAsia="Arial" w:cs="Arial"/>
          <w:sz w:val="28"/>
          <w:szCs w:val="28"/>
          <w:lang w:eastAsia="ar-SA"/>
        </w:rPr>
        <w:footnoteReference w:id="1"/>
      </w:r>
      <w:r w:rsidRPr="009827D7">
        <w:rPr>
          <w:rFonts w:eastAsia="Arial" w:cs="Arial"/>
          <w:sz w:val="28"/>
          <w:szCs w:val="28"/>
          <w:lang w:eastAsia="ar-SA"/>
        </w:rPr>
        <w:t xml:space="preserve"> (далее – Инструкция № 191н)</w:t>
      </w:r>
      <w:r w:rsidR="009827D7" w:rsidRPr="009827D7">
        <w:rPr>
          <w:rFonts w:eastAsia="Arial" w:cs="Arial"/>
          <w:sz w:val="28"/>
          <w:szCs w:val="28"/>
          <w:lang w:eastAsia="ar-SA"/>
        </w:rPr>
        <w:t xml:space="preserve"> и письма министерства финансов Красноярского края от 24.01.2024 № с-84-132 </w:t>
      </w:r>
      <w:r w:rsidR="009827D7">
        <w:rPr>
          <w:rFonts w:eastAsia="Arial" w:cs="Arial"/>
          <w:sz w:val="28"/>
          <w:szCs w:val="28"/>
          <w:lang w:eastAsia="ar-SA"/>
        </w:rPr>
        <w:t xml:space="preserve">                   </w:t>
      </w:r>
      <w:r w:rsidR="009827D7" w:rsidRPr="009827D7">
        <w:rPr>
          <w:rFonts w:eastAsia="Arial" w:cs="Arial"/>
          <w:sz w:val="28"/>
          <w:szCs w:val="28"/>
          <w:lang w:eastAsia="ar-SA"/>
        </w:rPr>
        <w:t>«</w:t>
      </w:r>
      <w:r w:rsidR="009827D7" w:rsidRPr="009827D7">
        <w:rPr>
          <w:sz w:val="28"/>
          <w:szCs w:val="28"/>
        </w:rPr>
        <w:t>Об особенностях</w:t>
      </w:r>
      <w:proofErr w:type="gramEnd"/>
      <w:r w:rsidR="009827D7" w:rsidRPr="009827D7">
        <w:rPr>
          <w:sz w:val="28"/>
          <w:szCs w:val="28"/>
        </w:rPr>
        <w:t xml:space="preserve"> составления и представления годовой бюджетной отчетности и сводной бухгалтерской отчетности краевых государственных бюджетных и автономных учреждений главными распорядителями сре</w:t>
      </w:r>
      <w:proofErr w:type="gramStart"/>
      <w:r w:rsidR="009827D7" w:rsidRPr="009827D7">
        <w:rPr>
          <w:sz w:val="28"/>
          <w:szCs w:val="28"/>
        </w:rPr>
        <w:t>дств кр</w:t>
      </w:r>
      <w:proofErr w:type="gramEnd"/>
      <w:r w:rsidR="009827D7" w:rsidRPr="009827D7">
        <w:rPr>
          <w:sz w:val="28"/>
          <w:szCs w:val="28"/>
        </w:rPr>
        <w:t>аевого бюджета за 2023 год»</w:t>
      </w:r>
      <w:r w:rsidR="009827D7">
        <w:rPr>
          <w:sz w:val="28"/>
          <w:szCs w:val="28"/>
        </w:rPr>
        <w:t>.</w:t>
      </w:r>
    </w:p>
    <w:p w14:paraId="5386C97D" w14:textId="0257D587" w:rsidR="00DB7B88" w:rsidRDefault="00DB7B88" w:rsidP="006F3FC7">
      <w:pPr>
        <w:ind w:firstLine="567"/>
        <w:jc w:val="both"/>
        <w:rPr>
          <w:sz w:val="28"/>
        </w:rPr>
      </w:pPr>
      <w:proofErr w:type="gramStart"/>
      <w:r w:rsidRPr="00370E1C">
        <w:rPr>
          <w:sz w:val="28"/>
        </w:rPr>
        <w:t>Раскрытие данных в бюджетной (бухгалтерской) отчетности осуществляется по дейс</w:t>
      </w:r>
      <w:r>
        <w:rPr>
          <w:sz w:val="28"/>
        </w:rPr>
        <w:t xml:space="preserve">твующей бюджетной классификации </w:t>
      </w:r>
      <w:r w:rsidRPr="00370E1C">
        <w:rPr>
          <w:sz w:val="28"/>
        </w:rPr>
        <w:t xml:space="preserve">с учетом </w:t>
      </w:r>
      <w:r>
        <w:rPr>
          <w:sz w:val="28"/>
        </w:rPr>
        <w:t>П</w:t>
      </w:r>
      <w:r w:rsidRPr="00370E1C">
        <w:rPr>
          <w:sz w:val="28"/>
        </w:rPr>
        <w:t>орядка формирования и применения кодов бюджетной классификации Российской Федерации, их структур</w:t>
      </w:r>
      <w:r>
        <w:rPr>
          <w:sz w:val="28"/>
        </w:rPr>
        <w:t>е и</w:t>
      </w:r>
      <w:r w:rsidRPr="00370E1C">
        <w:rPr>
          <w:sz w:val="28"/>
        </w:rPr>
        <w:t xml:space="preserve"> принципов назначения, утвержденного приказом Министерства фин</w:t>
      </w:r>
      <w:r>
        <w:rPr>
          <w:sz w:val="28"/>
        </w:rPr>
        <w:t>ансов Российской Федерации от 24.</w:t>
      </w:r>
      <w:r w:rsidRPr="00370E1C">
        <w:rPr>
          <w:sz w:val="28"/>
        </w:rPr>
        <w:t>0</w:t>
      </w:r>
      <w:r>
        <w:rPr>
          <w:sz w:val="28"/>
        </w:rPr>
        <w:t>5</w:t>
      </w:r>
      <w:r w:rsidRPr="00370E1C">
        <w:rPr>
          <w:sz w:val="28"/>
        </w:rPr>
        <w:t>.20</w:t>
      </w:r>
      <w:r>
        <w:rPr>
          <w:sz w:val="28"/>
        </w:rPr>
        <w:t>22</w:t>
      </w:r>
      <w:r w:rsidRPr="00370E1C">
        <w:rPr>
          <w:sz w:val="28"/>
        </w:rPr>
        <w:t xml:space="preserve"> </w:t>
      </w:r>
      <w:r>
        <w:rPr>
          <w:sz w:val="28"/>
        </w:rPr>
        <w:t>№ 82</w:t>
      </w:r>
      <w:r w:rsidRPr="009F5672">
        <w:rPr>
          <w:sz w:val="28"/>
        </w:rPr>
        <w:t>н</w:t>
      </w:r>
      <w:r>
        <w:rPr>
          <w:sz w:val="28"/>
        </w:rPr>
        <w:t xml:space="preserve"> (далее – Порядок №82н)</w:t>
      </w:r>
      <w:r w:rsidRPr="00370E1C">
        <w:rPr>
          <w:sz w:val="28"/>
        </w:rPr>
        <w:t>,</w:t>
      </w:r>
      <w:r>
        <w:rPr>
          <w:sz w:val="28"/>
        </w:rPr>
        <w:t xml:space="preserve"> </w:t>
      </w:r>
      <w:r w:rsidRPr="00601240">
        <w:rPr>
          <w:sz w:val="28"/>
          <w:szCs w:val="28"/>
        </w:rPr>
        <w:t>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601240">
        <w:rPr>
          <w:sz w:val="28"/>
          <w:szCs w:val="28"/>
        </w:rPr>
        <w:t>), утвержденных приказом Министерства финансов Российской Федерации от 17.05.2022 № 75н (далее – Приказ № 75н)</w:t>
      </w:r>
      <w:r>
        <w:rPr>
          <w:sz w:val="28"/>
          <w:szCs w:val="28"/>
        </w:rPr>
        <w:t xml:space="preserve">, </w:t>
      </w:r>
      <w:r w:rsidRPr="00370E1C">
        <w:rPr>
          <w:sz w:val="28"/>
        </w:rPr>
        <w:t xml:space="preserve">а также </w:t>
      </w:r>
      <w:r>
        <w:rPr>
          <w:sz w:val="28"/>
        </w:rPr>
        <w:t xml:space="preserve">Порядка </w:t>
      </w:r>
      <w:proofErr w:type="gramStart"/>
      <w:r w:rsidRPr="00370E1C">
        <w:rPr>
          <w:sz w:val="28"/>
        </w:rPr>
        <w:t xml:space="preserve">применения кодов классификации </w:t>
      </w:r>
      <w:r w:rsidRPr="0003299E">
        <w:rPr>
          <w:sz w:val="28"/>
        </w:rPr>
        <w:t>операций сектора государственного</w:t>
      </w:r>
      <w:proofErr w:type="gramEnd"/>
      <w:r w:rsidRPr="0003299E">
        <w:rPr>
          <w:sz w:val="28"/>
        </w:rPr>
        <w:t xml:space="preserve"> управления, утвержденн</w:t>
      </w:r>
      <w:r>
        <w:rPr>
          <w:sz w:val="28"/>
        </w:rPr>
        <w:t>ого</w:t>
      </w:r>
      <w:r w:rsidRPr="0003299E">
        <w:rPr>
          <w:sz w:val="28"/>
        </w:rPr>
        <w:t xml:space="preserve"> приказом Министерства финансов Российской Федерации от 29.11.2017 № 209н</w:t>
      </w:r>
      <w:r>
        <w:rPr>
          <w:sz w:val="28"/>
        </w:rPr>
        <w:t xml:space="preserve"> (далее – Порядок №209н).</w:t>
      </w:r>
    </w:p>
    <w:p w14:paraId="5DF08A60" w14:textId="74EC96CD" w:rsidR="004F0A7F" w:rsidRPr="003A21AB" w:rsidRDefault="004F0A7F" w:rsidP="006F3FC7">
      <w:pPr>
        <w:ind w:firstLine="567"/>
        <w:jc w:val="both"/>
        <w:rPr>
          <w:bCs/>
          <w:sz w:val="28"/>
          <w:szCs w:val="28"/>
        </w:rPr>
      </w:pPr>
      <w:proofErr w:type="gramStart"/>
      <w:r w:rsidRPr="006F3FC7">
        <w:rPr>
          <w:sz w:val="28"/>
          <w:szCs w:val="28"/>
        </w:rPr>
        <w:t xml:space="preserve">Представление указанной отчетности осуществляется </w:t>
      </w:r>
      <w:r w:rsidR="006F3FC7" w:rsidRPr="004216BF">
        <w:rPr>
          <w:sz w:val="28"/>
          <w:szCs w:val="28"/>
        </w:rPr>
        <w:t xml:space="preserve">в </w:t>
      </w:r>
      <w:hyperlink r:id="rId11" w:history="1">
        <w:r w:rsidR="006F3FC7" w:rsidRPr="004216BF">
          <w:rPr>
            <w:sz w:val="28"/>
            <w:szCs w:val="28"/>
          </w:rPr>
          <w:t>сроки</w:t>
        </w:r>
      </w:hyperlink>
      <w:r w:rsidR="006F3FC7" w:rsidRPr="004216BF">
        <w:rPr>
          <w:sz w:val="28"/>
          <w:szCs w:val="28"/>
        </w:rPr>
        <w:t>,</w:t>
      </w:r>
      <w:r w:rsidR="006F3FC7" w:rsidRPr="004216BF">
        <w:rPr>
          <w:sz w:val="28"/>
          <w:szCs w:val="20"/>
        </w:rPr>
        <w:t xml:space="preserve"> установленные приказом  министерства финансов Красноярского края от 15.12.2022 № 133 </w:t>
      </w:r>
      <w:r w:rsidR="006F3FC7" w:rsidRPr="004216BF">
        <w:rPr>
          <w:sz w:val="28"/>
          <w:szCs w:val="28"/>
        </w:rPr>
        <w:t xml:space="preserve">«О сроках представления главными распорядителями (распорядителями) средств краевого бюджета, главными администраторами </w:t>
      </w:r>
      <w:r w:rsidR="006F3FC7" w:rsidRPr="004216BF">
        <w:rPr>
          <w:sz w:val="28"/>
          <w:szCs w:val="28"/>
        </w:rPr>
        <w:lastRenderedPageBreak/>
        <w:t>(администраторами) доходов краевого бюджета, главными администраторами (администраторами) источников финансирования дефицита краевого бюджета годовой, квартальной и месячной  бюджетной отчетности об исполнении краевого бюджета, органами исполнительной власти Красноярского края, осуществляющими в отношении краевых государственных бюджетных и</w:t>
      </w:r>
      <w:proofErr w:type="gramEnd"/>
      <w:r w:rsidR="006F3FC7" w:rsidRPr="004216BF">
        <w:rPr>
          <w:sz w:val="28"/>
          <w:szCs w:val="28"/>
        </w:rPr>
        <w:t xml:space="preserve"> автономных учреждений функции и полномочия учредителя,  годовой и квартальной бухгалтерской отчетности в министерство финансов Красноярского края в 2023 году».</w:t>
      </w:r>
    </w:p>
    <w:p w14:paraId="55C163E5" w14:textId="07B0C781" w:rsidR="00327230" w:rsidRDefault="00327230" w:rsidP="00327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С учетом изменений, внесенных приказом Министерства финансов Российской Федерации</w:t>
      </w:r>
      <w:r>
        <w:rPr>
          <w:sz w:val="28"/>
          <w:szCs w:val="28"/>
        </w:rPr>
        <w:t xml:space="preserve"> (далее - Минфин России)</w:t>
      </w:r>
      <w:r w:rsidRPr="003A21AB">
        <w:rPr>
          <w:sz w:val="28"/>
          <w:szCs w:val="28"/>
        </w:rPr>
        <w:t xml:space="preserve"> от 16.12.2020 № 311н </w:t>
      </w:r>
      <w:r>
        <w:rPr>
          <w:sz w:val="28"/>
          <w:szCs w:val="28"/>
        </w:rPr>
        <w:t xml:space="preserve">                   </w:t>
      </w:r>
      <w:r w:rsidRPr="003A21A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    </w:t>
      </w:r>
      <w:r w:rsidRPr="003A21AB">
        <w:rPr>
          <w:sz w:val="28"/>
          <w:szCs w:val="28"/>
        </w:rPr>
        <w:t xml:space="preserve">№ 1 «Сведения о направлениях деятельности» пояснительной записки (ф. 0503160) не заполняется в связи с отсутствием у Службы новых </w:t>
      </w:r>
      <w:r>
        <w:rPr>
          <w:sz w:val="28"/>
          <w:szCs w:val="28"/>
        </w:rPr>
        <w:t xml:space="preserve">                                 </w:t>
      </w:r>
      <w:r w:rsidRPr="003A21AB">
        <w:rPr>
          <w:sz w:val="28"/>
          <w:szCs w:val="28"/>
        </w:rPr>
        <w:t>и прекращенных видов деятельности в отчетном году</w:t>
      </w:r>
      <w:r>
        <w:rPr>
          <w:sz w:val="28"/>
          <w:szCs w:val="28"/>
        </w:rPr>
        <w:t xml:space="preserve">. Форма </w:t>
      </w:r>
      <w:r w:rsidRPr="003A21AB">
        <w:rPr>
          <w:sz w:val="28"/>
          <w:szCs w:val="28"/>
        </w:rPr>
        <w:t>не име</w:t>
      </w:r>
      <w:r>
        <w:rPr>
          <w:sz w:val="28"/>
          <w:szCs w:val="28"/>
        </w:rPr>
        <w:t>е</w:t>
      </w:r>
      <w:r w:rsidRPr="003A21AB">
        <w:rPr>
          <w:sz w:val="28"/>
          <w:szCs w:val="28"/>
        </w:rPr>
        <w:t>т числового значения.</w:t>
      </w:r>
    </w:p>
    <w:p w14:paraId="77223403" w14:textId="77777777" w:rsidR="00327230" w:rsidRDefault="00327230" w:rsidP="00327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3A21AB">
        <w:rPr>
          <w:iCs/>
          <w:sz w:val="28"/>
          <w:szCs w:val="28"/>
        </w:rPr>
        <w:t xml:space="preserve"> соответствии с</w:t>
      </w:r>
      <w:r>
        <w:rPr>
          <w:iCs/>
          <w:sz w:val="28"/>
          <w:szCs w:val="28"/>
        </w:rPr>
        <w:t xml:space="preserve"> приложение № 4</w:t>
      </w:r>
      <w:r w:rsidRPr="003A21A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>
        <w:rPr>
          <w:sz w:val="28"/>
          <w:szCs w:val="28"/>
        </w:rPr>
        <w:t>Закону Красноярского края от 09.12.2022 № 4-1351 «О краевом бюджете на 2023 год и плановый период 2024 - 2025 годов»</w:t>
      </w:r>
    </w:p>
    <w:p w14:paraId="76323F89" w14:textId="77777777" w:rsidR="00327230" w:rsidRDefault="00327230" w:rsidP="0032723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служба является главным распорядителем бюджетных средств (далее – ГРБС). </w:t>
      </w:r>
    </w:p>
    <w:p w14:paraId="00BC72EB" w14:textId="5E0EA371" w:rsidR="00327230" w:rsidRPr="003A21AB" w:rsidRDefault="00327230" w:rsidP="003272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соответствии  </w:t>
      </w:r>
      <w:r w:rsidRPr="003A21AB">
        <w:rPr>
          <w:iCs/>
          <w:sz w:val="28"/>
          <w:szCs w:val="28"/>
        </w:rPr>
        <w:t xml:space="preserve">постановлением Правительства Красноярского края от 10.12.2021 № 868-п «Об утверждении перечня главных администраторов доходов краевого бюджета» </w:t>
      </w:r>
      <w:r>
        <w:rPr>
          <w:iCs/>
          <w:sz w:val="28"/>
          <w:szCs w:val="28"/>
        </w:rPr>
        <w:t>с</w:t>
      </w:r>
      <w:r w:rsidRPr="003A21AB">
        <w:rPr>
          <w:bCs/>
          <w:sz w:val="28"/>
          <w:szCs w:val="28"/>
        </w:rPr>
        <w:t>лужба является главным администратором доходов краевого бюджета</w:t>
      </w:r>
      <w:r>
        <w:rPr>
          <w:bCs/>
          <w:sz w:val="28"/>
          <w:szCs w:val="28"/>
        </w:rPr>
        <w:t xml:space="preserve"> (далее – ГАДБ)</w:t>
      </w:r>
      <w:r w:rsidRPr="009827D7"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 w:rsidRPr="00DB7B88">
        <w:rPr>
          <w:sz w:val="28"/>
          <w:szCs w:val="28"/>
        </w:rPr>
        <w:t xml:space="preserve"> учетом изменений, внесенных приказом </w:t>
      </w:r>
      <w:r>
        <w:rPr>
          <w:sz w:val="28"/>
          <w:szCs w:val="28"/>
        </w:rPr>
        <w:t xml:space="preserve">Минфина России </w:t>
      </w:r>
      <w:r w:rsidRPr="00DB7B88">
        <w:rPr>
          <w:sz w:val="28"/>
          <w:szCs w:val="28"/>
        </w:rPr>
        <w:t xml:space="preserve"> от 07.11.2023 № 180н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аблица № 11 «</w:t>
      </w:r>
      <w:r w:rsidRPr="00DB7B88">
        <w:rPr>
          <w:bCs/>
          <w:sz w:val="28"/>
          <w:szCs w:val="28"/>
        </w:rPr>
        <w:t>Сведения об организационной структур</w:t>
      </w:r>
      <w:r>
        <w:rPr>
          <w:bCs/>
          <w:sz w:val="28"/>
          <w:szCs w:val="28"/>
        </w:rPr>
        <w:t>е субъекта бюджетной отчетности»</w:t>
      </w:r>
      <w:r w:rsidRPr="00DB7B88">
        <w:rPr>
          <w:bCs/>
          <w:sz w:val="28"/>
          <w:szCs w:val="28"/>
        </w:rPr>
        <w:t xml:space="preserve"> </w:t>
      </w:r>
      <w:r w:rsidRPr="003A21AB">
        <w:rPr>
          <w:sz w:val="28"/>
          <w:szCs w:val="28"/>
        </w:rPr>
        <w:t>пояснительной запи</w:t>
      </w:r>
      <w:r>
        <w:rPr>
          <w:sz w:val="28"/>
          <w:szCs w:val="28"/>
        </w:rPr>
        <w:t>ски (ф. 0503160) не заполняется.</w:t>
      </w:r>
      <w:proofErr w:type="gramEnd"/>
      <w:r>
        <w:rPr>
          <w:sz w:val="28"/>
          <w:szCs w:val="28"/>
        </w:rPr>
        <w:t xml:space="preserve"> Форма не имеет числового значения.</w:t>
      </w:r>
    </w:p>
    <w:p w14:paraId="35CA6473" w14:textId="77777777" w:rsidR="00CE4B01" w:rsidRPr="003A21AB" w:rsidRDefault="00CE4B01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307C4F8B" w14:textId="77777777" w:rsidR="00CE4B01" w:rsidRPr="003A21AB" w:rsidRDefault="00CE4B01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2C045114" w14:textId="77777777" w:rsidR="00CE4B01" w:rsidRPr="003A21AB" w:rsidRDefault="00CE4B01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3CA72DFA" w14:textId="77777777" w:rsidR="00CE4B01" w:rsidRDefault="00CE4B01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7EA749F8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72CDBC8F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59C7A851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5B911AB1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68B9EE63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3FFB2FFF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226D0FEC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4D0892BF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5CF28433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5EC6780F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7EF8C7FD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291D2E5F" w14:textId="77777777" w:rsidR="00DB7B88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5F88B6EB" w14:textId="77777777" w:rsidR="00DB7B88" w:rsidRPr="00151AAE" w:rsidRDefault="00DB7B88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475A2391" w14:textId="77777777" w:rsidR="00756A8A" w:rsidRPr="00151AAE" w:rsidRDefault="00756A8A" w:rsidP="00D1396E">
      <w:pPr>
        <w:ind w:firstLine="567"/>
        <w:jc w:val="both"/>
        <w:rPr>
          <w:b/>
          <w:sz w:val="28"/>
          <w:szCs w:val="28"/>
          <w:u w:val="single"/>
        </w:rPr>
      </w:pPr>
    </w:p>
    <w:p w14:paraId="4656435C" w14:textId="77777777" w:rsidR="00756A8A" w:rsidRPr="00151AAE" w:rsidRDefault="00756A8A" w:rsidP="00C4548E">
      <w:pPr>
        <w:jc w:val="both"/>
        <w:rPr>
          <w:b/>
          <w:sz w:val="28"/>
          <w:szCs w:val="28"/>
          <w:u w:val="single"/>
        </w:rPr>
      </w:pPr>
    </w:p>
    <w:p w14:paraId="7662F696" w14:textId="77777777" w:rsidR="00756A8A" w:rsidRPr="00151AAE" w:rsidRDefault="00756A8A" w:rsidP="00C4548E">
      <w:pPr>
        <w:jc w:val="both"/>
        <w:rPr>
          <w:b/>
          <w:sz w:val="28"/>
          <w:szCs w:val="28"/>
          <w:u w:val="single"/>
        </w:rPr>
      </w:pPr>
    </w:p>
    <w:p w14:paraId="6241D2FB" w14:textId="77777777" w:rsidR="009E4151" w:rsidRPr="003A21AB" w:rsidRDefault="009E4151" w:rsidP="00C4548E">
      <w:pPr>
        <w:jc w:val="both"/>
        <w:rPr>
          <w:b/>
          <w:sz w:val="28"/>
          <w:szCs w:val="28"/>
          <w:u w:val="single"/>
        </w:rPr>
      </w:pPr>
      <w:r w:rsidRPr="003A21AB">
        <w:rPr>
          <w:b/>
          <w:sz w:val="28"/>
          <w:szCs w:val="28"/>
          <w:u w:val="single"/>
        </w:rPr>
        <w:lastRenderedPageBreak/>
        <w:t>Раздел 2 «Результаты деятельности субъекта бюджетной отчетности»</w:t>
      </w:r>
    </w:p>
    <w:p w14:paraId="1247DDB9" w14:textId="77777777" w:rsidR="00CA493F" w:rsidRPr="003A21AB" w:rsidRDefault="00CA493F" w:rsidP="00D1396E">
      <w:pPr>
        <w:suppressAutoHyphens/>
        <w:ind w:firstLine="567"/>
        <w:jc w:val="both"/>
        <w:rPr>
          <w:kern w:val="1"/>
          <w:sz w:val="28"/>
          <w:szCs w:val="28"/>
        </w:rPr>
      </w:pPr>
    </w:p>
    <w:bookmarkEnd w:id="0"/>
    <w:p w14:paraId="6A11C351" w14:textId="77777777" w:rsidR="009F4B93" w:rsidRPr="003A21AB" w:rsidRDefault="009F4B93" w:rsidP="00F033F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1AB">
        <w:rPr>
          <w:rFonts w:eastAsia="Calibri"/>
          <w:b/>
          <w:bCs/>
          <w:color w:val="000000"/>
          <w:sz w:val="28"/>
          <w:szCs w:val="28"/>
          <w:lang w:eastAsia="en-US"/>
        </w:rPr>
        <w:t>Региональный государственный строительный надзор</w:t>
      </w:r>
    </w:p>
    <w:p w14:paraId="146885AD" w14:textId="227EA55D" w:rsidR="00F43F68" w:rsidRPr="00BE2989" w:rsidRDefault="00AE2480" w:rsidP="00F033F8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Региональный </w:t>
      </w:r>
      <w:r w:rsidR="00F43F68" w:rsidRPr="00BE2989">
        <w:rPr>
          <w:rFonts w:ascii="Times New Roman" w:eastAsia="Calibri" w:hAnsi="Times New Roman"/>
          <w:b w:val="0"/>
          <w:sz w:val="28"/>
          <w:szCs w:val="28"/>
        </w:rPr>
        <w:t>государственный строительный надзор осуществляют специалисты трех отделов: отдел надзора за строительством объектов первой территориальной зоны, отдел надзора за строительством объектов второй территориальной зоны, отдел надзора за строительством объектов третьей территориальной зоны. Кроме того, в рамках государственного строительного надзора функционирует отдел технической политики и нормирования. Задачей отдела является разработка и совершенствование методов и процедур осуществления надзорной деятельности службы, их типизация и унификация с учетом передовых практик и современных технических и технологических возможностей, разработка мероприятий, направленных на профилактику нарушений обязательных требований.</w:t>
      </w:r>
    </w:p>
    <w:p w14:paraId="08DD08B4" w14:textId="77777777" w:rsidR="00F43F68" w:rsidRPr="00F43F68" w:rsidRDefault="00F43F68" w:rsidP="00F43F68">
      <w:pPr>
        <w:ind w:firstLine="720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За 2023 год под надзором Службы находился 792 объекта  капитального строительства, из них: 689 объектов нового строительства, 103 объекта реконструкции.</w:t>
      </w:r>
    </w:p>
    <w:p w14:paraId="22A3A67A" w14:textId="77777777" w:rsidR="00F43F68" w:rsidRPr="00F43F68" w:rsidRDefault="00F43F68" w:rsidP="00F43F68">
      <w:pPr>
        <w:ind w:firstLine="720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По назначению объекты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1551"/>
      </w:tblGrid>
      <w:tr w:rsidR="00F43F68" w:rsidRPr="00F43F68" w14:paraId="71B43395" w14:textId="77777777" w:rsidTr="00F43F68">
        <w:trPr>
          <w:trHeight w:val="327"/>
        </w:trPr>
        <w:tc>
          <w:tcPr>
            <w:tcW w:w="8666" w:type="dxa"/>
          </w:tcPr>
          <w:p w14:paraId="7B365BED" w14:textId="77777777" w:rsidR="00F43F68" w:rsidRPr="00F43F68" w:rsidRDefault="00F43F68" w:rsidP="00F43F68">
            <w:pPr>
              <w:jc w:val="both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жилые дома</w:t>
            </w:r>
          </w:p>
        </w:tc>
        <w:tc>
          <w:tcPr>
            <w:tcW w:w="1580" w:type="dxa"/>
            <w:vAlign w:val="center"/>
          </w:tcPr>
          <w:p w14:paraId="6F71897B" w14:textId="77777777" w:rsidR="00F43F68" w:rsidRPr="00F43F68" w:rsidRDefault="00F43F68" w:rsidP="00F43F68">
            <w:pPr>
              <w:jc w:val="center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332</w:t>
            </w:r>
          </w:p>
        </w:tc>
      </w:tr>
      <w:tr w:rsidR="00F43F68" w:rsidRPr="00F43F68" w14:paraId="206C9FFC" w14:textId="77777777" w:rsidTr="00F43F68">
        <w:trPr>
          <w:trHeight w:val="327"/>
        </w:trPr>
        <w:tc>
          <w:tcPr>
            <w:tcW w:w="8666" w:type="dxa"/>
          </w:tcPr>
          <w:p w14:paraId="292BDDBB" w14:textId="77777777" w:rsidR="00F43F68" w:rsidRPr="00F43F68" w:rsidRDefault="00F43F68" w:rsidP="00F43F68">
            <w:pPr>
              <w:jc w:val="both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объекты образования, науки, и дошкольные учреждения</w:t>
            </w:r>
          </w:p>
        </w:tc>
        <w:tc>
          <w:tcPr>
            <w:tcW w:w="1580" w:type="dxa"/>
            <w:vAlign w:val="center"/>
          </w:tcPr>
          <w:p w14:paraId="12E6197E" w14:textId="77777777" w:rsidR="00F43F68" w:rsidRPr="00F43F68" w:rsidRDefault="00F43F68" w:rsidP="00F43F68">
            <w:pPr>
              <w:jc w:val="center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F43F68" w:rsidRPr="00F43F68" w14:paraId="6C37A312" w14:textId="77777777" w:rsidTr="00F43F68">
        <w:trPr>
          <w:trHeight w:val="342"/>
        </w:trPr>
        <w:tc>
          <w:tcPr>
            <w:tcW w:w="8666" w:type="dxa"/>
          </w:tcPr>
          <w:p w14:paraId="02425CA5" w14:textId="77777777" w:rsidR="00F43F68" w:rsidRPr="00F43F68" w:rsidRDefault="00F43F68" w:rsidP="00F43F68">
            <w:pPr>
              <w:jc w:val="both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объекты здравоохранения</w:t>
            </w:r>
          </w:p>
        </w:tc>
        <w:tc>
          <w:tcPr>
            <w:tcW w:w="1580" w:type="dxa"/>
            <w:vAlign w:val="center"/>
          </w:tcPr>
          <w:p w14:paraId="46E8CE1A" w14:textId="77777777" w:rsidR="00F43F68" w:rsidRPr="00F43F68" w:rsidRDefault="00F43F68" w:rsidP="00F43F68">
            <w:pPr>
              <w:jc w:val="center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43F68" w:rsidRPr="00F43F68" w14:paraId="745CAFA3" w14:textId="77777777" w:rsidTr="00F43F68">
        <w:trPr>
          <w:trHeight w:val="327"/>
        </w:trPr>
        <w:tc>
          <w:tcPr>
            <w:tcW w:w="8666" w:type="dxa"/>
          </w:tcPr>
          <w:p w14:paraId="2D77E266" w14:textId="77777777" w:rsidR="00F43F68" w:rsidRPr="00F43F68" w:rsidRDefault="00F43F68" w:rsidP="00F43F68">
            <w:pPr>
              <w:jc w:val="both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дороги и объекты автодорожного назначения</w:t>
            </w:r>
          </w:p>
        </w:tc>
        <w:tc>
          <w:tcPr>
            <w:tcW w:w="1580" w:type="dxa"/>
            <w:vAlign w:val="center"/>
          </w:tcPr>
          <w:p w14:paraId="6B353C71" w14:textId="77777777" w:rsidR="00F43F68" w:rsidRPr="00F43F68" w:rsidRDefault="00F43F68" w:rsidP="00F43F68">
            <w:pPr>
              <w:jc w:val="center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F43F68" w:rsidRPr="00F43F68" w14:paraId="71A8FC4F" w14:textId="77777777" w:rsidTr="00F43F68">
        <w:trPr>
          <w:trHeight w:val="327"/>
        </w:trPr>
        <w:tc>
          <w:tcPr>
            <w:tcW w:w="8666" w:type="dxa"/>
          </w:tcPr>
          <w:p w14:paraId="22CAF255" w14:textId="77777777" w:rsidR="00F43F68" w:rsidRPr="00F43F68" w:rsidRDefault="00F43F68" w:rsidP="00F43F68">
            <w:pPr>
              <w:jc w:val="both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объекты производственного назначения</w:t>
            </w:r>
          </w:p>
        </w:tc>
        <w:tc>
          <w:tcPr>
            <w:tcW w:w="1580" w:type="dxa"/>
            <w:vAlign w:val="center"/>
          </w:tcPr>
          <w:p w14:paraId="5EBF72EE" w14:textId="77777777" w:rsidR="00F43F68" w:rsidRPr="00F43F68" w:rsidRDefault="00F43F68" w:rsidP="00F43F68">
            <w:pPr>
              <w:jc w:val="center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99</w:t>
            </w:r>
          </w:p>
        </w:tc>
      </w:tr>
      <w:tr w:rsidR="00F43F68" w:rsidRPr="00F43F68" w14:paraId="76DE80F7" w14:textId="77777777" w:rsidTr="00F43F68">
        <w:trPr>
          <w:trHeight w:val="1603"/>
        </w:trPr>
        <w:tc>
          <w:tcPr>
            <w:tcW w:w="8666" w:type="dxa"/>
          </w:tcPr>
          <w:p w14:paraId="7AE45975" w14:textId="77777777" w:rsidR="00F43F68" w:rsidRPr="00F43F68" w:rsidRDefault="00F43F68" w:rsidP="00F43F6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43F68">
              <w:rPr>
                <w:sz w:val="28"/>
                <w:szCs w:val="28"/>
                <w:lang w:eastAsia="en-US"/>
              </w:rPr>
              <w:t>прочие объекты</w:t>
            </w:r>
            <w:r w:rsidRPr="00F43F68">
              <w:rPr>
                <w:i/>
                <w:sz w:val="28"/>
                <w:szCs w:val="28"/>
                <w:lang w:eastAsia="en-US"/>
              </w:rPr>
              <w:t xml:space="preserve"> (объекты физической культуры и спорта, социально-культурного назначения, магазины, офисы, АЗС, водозаборные сооружения, гидротехнические сооружения, железнодорожные тупики, сети водоснабжения, канализации, теплоснабжения, линии электропередач, очистные сооружения и т.д.)</w:t>
            </w:r>
            <w:proofErr w:type="gramEnd"/>
          </w:p>
        </w:tc>
        <w:tc>
          <w:tcPr>
            <w:tcW w:w="1580" w:type="dxa"/>
            <w:vAlign w:val="center"/>
          </w:tcPr>
          <w:p w14:paraId="2548D9F6" w14:textId="77777777" w:rsidR="00F43F68" w:rsidRPr="00F43F68" w:rsidRDefault="00F43F68" w:rsidP="00F43F68">
            <w:pPr>
              <w:jc w:val="center"/>
              <w:rPr>
                <w:sz w:val="28"/>
                <w:szCs w:val="28"/>
                <w:lang w:eastAsia="en-US"/>
              </w:rPr>
            </w:pPr>
            <w:r w:rsidRPr="00F43F68">
              <w:rPr>
                <w:sz w:val="28"/>
                <w:szCs w:val="28"/>
                <w:lang w:eastAsia="en-US"/>
              </w:rPr>
              <w:t>275</w:t>
            </w:r>
          </w:p>
        </w:tc>
      </w:tr>
    </w:tbl>
    <w:p w14:paraId="51067253" w14:textId="77777777" w:rsidR="00F43F68" w:rsidRPr="00F43F68" w:rsidRDefault="00F43F68" w:rsidP="00F43F68">
      <w:pPr>
        <w:ind w:firstLine="900"/>
        <w:jc w:val="both"/>
        <w:rPr>
          <w:sz w:val="28"/>
          <w:szCs w:val="28"/>
          <w:lang w:eastAsia="en-US"/>
        </w:rPr>
      </w:pPr>
      <w:bookmarkStart w:id="1" w:name="OLE_LINK4"/>
      <w:bookmarkStart w:id="2" w:name="OLE_LINK5"/>
      <w:bookmarkStart w:id="3" w:name="OLE_LINK6"/>
    </w:p>
    <w:p w14:paraId="7F5CB7E2" w14:textId="77777777" w:rsidR="00F43F68" w:rsidRPr="00F43F68" w:rsidRDefault="00F43F68" w:rsidP="00F43F68">
      <w:pPr>
        <w:ind w:firstLine="900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В соответствии с ч. 1 ст. 54 Градостроительного кодекса РФ, в части осуществления регионального государственного строительного надзора на территории Красноярского края за 2023 год проведено </w:t>
      </w:r>
      <w:bookmarkEnd w:id="1"/>
      <w:bookmarkEnd w:id="2"/>
      <w:bookmarkEnd w:id="3"/>
      <w:r w:rsidRPr="00F43F68">
        <w:rPr>
          <w:sz w:val="28"/>
          <w:szCs w:val="28"/>
          <w:lang w:eastAsia="en-US"/>
        </w:rPr>
        <w:t>1209 контрольных (надзорных) мероприятия с взаимодействием с контролируемыми лицами, в том числе 38 инспекционных визитов, и 51 мероприятие без взаимодействия в виде выездного обследования. Выявлено 3658 нарушений (82% из них относятся к нарушениям требований проектной документации, отсутствию документов на виды работ и строительные материалы), по результатам выявленных нарушений выдано 531 предписание, возбуждено 103 административных дела.</w:t>
      </w:r>
    </w:p>
    <w:p w14:paraId="23076239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В соответствии с ч. 2 ст. 54 Градостроительного кодекса РФ в части осуществления государственного строительного надзора по объектам капитального строительства, проектная документация которых не подлежит экспертизе, в 2023 году в отношении застройщиков – физических и юридических </w:t>
      </w:r>
      <w:r w:rsidRPr="00F43F68">
        <w:rPr>
          <w:sz w:val="28"/>
          <w:szCs w:val="28"/>
          <w:lang w:eastAsia="en-US"/>
        </w:rPr>
        <w:lastRenderedPageBreak/>
        <w:t xml:space="preserve">лиц, проведено 33 мероприятия без взаимодействия в виде выездного обследования. </w:t>
      </w:r>
    </w:p>
    <w:p w14:paraId="6D4FE7C4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Службой принято участие в 56 проверках, проводимых органами прокуратуры районов г. Красноярска и Красноярского края, ГУ МВД России по Красноярскому краю, подразделениями ГСУ СК РФ по Красноярскому краю и Республике Хакасия, ГУФССП по Красноярскому краю с последующим предоставлением пояснений специалистов.</w:t>
      </w:r>
    </w:p>
    <w:p w14:paraId="2D7B39D9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Службой на ежеквартальной основе осуществляется мониторинг строительной готовности объектов многоэтажного домостроения на территории Красноярского края с последующим составлением актов строительной готовности. По объектам,  приостановившим строительство (внесенных в Единый реестр проблемных объектов (далее - ЕРПО)), мониторинг осуществляется ежемесячно. Так, по итогам 2023 года инспекторами Службы составлено 1259 актов строительной готовности с указанием степени фактической готовности объекта.</w:t>
      </w:r>
    </w:p>
    <w:p w14:paraId="6B67062E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За ходом строительства объектов, числящихся в ЕРПО, установлен постоянный контроль. </w:t>
      </w:r>
      <w:proofErr w:type="gramStart"/>
      <w:r w:rsidRPr="00F43F68">
        <w:rPr>
          <w:rFonts w:eastAsia="Calibri"/>
          <w:sz w:val="28"/>
          <w:szCs w:val="28"/>
          <w:lang w:eastAsia="en-US"/>
        </w:rPr>
        <w:t>На официальном сайте Службы на интерактивной карте реализовано размещение информации о поднадзорных объектах капитального строительства, о проведенных Службой контрольных (надзорных) мероприятий, выявленных нарушениях, в том числе об изменении строительной готовности по каждому многоквартирному дому, в отношении которого Службой осуществляется региональный государственный строительный надзор.</w:t>
      </w:r>
      <w:proofErr w:type="gramEnd"/>
    </w:p>
    <w:p w14:paraId="6A65166F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За 2023 год Службой выдано 164 заключения о соответствии построенных, реконструированных объектов капитального строительства требованиям, указанным в части 16 статьи 54 Градостроительного кодекса Российской Федерации, а также принято 94 решения об отказе в выдаче таких заключений. </w:t>
      </w:r>
    </w:p>
    <w:p w14:paraId="431A86C0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Значительная доля отказов в выдаче заключения связана с изменением порядка организации и осуществления регионального государственного строительного надзора. </w:t>
      </w:r>
      <w:proofErr w:type="gramStart"/>
      <w:r w:rsidRPr="00F43F68">
        <w:rPr>
          <w:rFonts w:eastAsia="Calibri"/>
          <w:sz w:val="28"/>
          <w:szCs w:val="28"/>
          <w:lang w:eastAsia="en-US"/>
        </w:rPr>
        <w:t>Так в соответствии с  Общими требованиями к организации и осуществлению регионального государственного строительного надзора, утвержденными постановлением Правительства РФ от 01.12.2021 № 2161 (далее – Общие требования), после завершения строительства, реконструкции объекта капитального строительства органами регионального государственного строительного надзора проводится выездная проверка по основаниям, предусмотренным пунктами 5 или 6 части 1 статьи 57 Федерального закона, по результатам которой оцениваются выполненные работы и принимается</w:t>
      </w:r>
      <w:proofErr w:type="gramEnd"/>
      <w:r w:rsidRPr="00F43F68">
        <w:rPr>
          <w:rFonts w:eastAsia="Calibri"/>
          <w:sz w:val="28"/>
          <w:szCs w:val="28"/>
          <w:lang w:eastAsia="en-US"/>
        </w:rPr>
        <w:t xml:space="preserve"> решение о выдаче заключения о соответствии построенного, реконструированного объекта капитального строительства требованиям, указанным в части 16 статьи 54 Градостроительного кодекса Российской Федерации (далее - заключение о соответствии), либо об отказе в выдаче заключения о соответствии (пункт 49 Общих требований).</w:t>
      </w:r>
    </w:p>
    <w:p w14:paraId="6BB05933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Кроме того, в отчетном периоде завершены строительством 88 многоквартирных жилых домов и их этапов, 8 объектов образовательных учреждений, 8 объектов производственного назначения, 5 объектов физической </w:t>
      </w:r>
      <w:r w:rsidRPr="00F43F68">
        <w:rPr>
          <w:rFonts w:eastAsia="Calibri"/>
          <w:sz w:val="28"/>
          <w:szCs w:val="28"/>
          <w:lang w:eastAsia="en-US"/>
        </w:rPr>
        <w:lastRenderedPageBreak/>
        <w:t>культуры и спорта, 4 объекта здравоохранения, 2 общежития для сотрудников компаний по добыче природных полезных ископаемых на севере Красноярского края и иные объекты.</w:t>
      </w:r>
    </w:p>
    <w:p w14:paraId="2BFF6C4D" w14:textId="77777777" w:rsidR="009F4B93" w:rsidRPr="003A21AB" w:rsidRDefault="009F4B93" w:rsidP="00712ED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3A21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Надзор за долевым строительством </w:t>
      </w:r>
    </w:p>
    <w:p w14:paraId="1613AB7B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43F68">
        <w:rPr>
          <w:sz w:val="28"/>
          <w:szCs w:val="28"/>
          <w:lang w:eastAsia="en-US"/>
        </w:rPr>
        <w:t>Региональный государственный контроль (надзор) в области долевого строительства многоквартирных домов и (или) иных объектов недвижимости осуществлялся Службой в соответствии с Положением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утвержденным постановлением Правительства Красноярского края от 10.12.2021 №  863-п  с учетом особенностей, предусмотренных постановлением Правительства РФ от 10.03.22 № 336 «Об особенностях организации и осуществления</w:t>
      </w:r>
      <w:proofErr w:type="gramEnd"/>
      <w:r w:rsidRPr="00F43F68">
        <w:rPr>
          <w:sz w:val="28"/>
          <w:szCs w:val="28"/>
          <w:lang w:eastAsia="en-US"/>
        </w:rPr>
        <w:t xml:space="preserve"> </w:t>
      </w:r>
      <w:proofErr w:type="gramStart"/>
      <w:r w:rsidRPr="00F43F68">
        <w:rPr>
          <w:sz w:val="28"/>
          <w:szCs w:val="28"/>
          <w:lang w:eastAsia="en-US"/>
        </w:rPr>
        <w:t xml:space="preserve">государственного контроля (надзора), муниципального контроля» (далее – Постановление № 336) в отношении 98 застройщиков, осуществляющих строительство 215 объектов,  включая 19 объектов нежилого назначения (апартаменты) и 196 многоквартирных домов (далее - МКД), общей жилой площадью 2  717,04 тыс. </w:t>
      </w:r>
      <w:proofErr w:type="spellStart"/>
      <w:r w:rsidRPr="00F43F68">
        <w:rPr>
          <w:sz w:val="28"/>
          <w:szCs w:val="28"/>
          <w:lang w:eastAsia="en-US"/>
        </w:rPr>
        <w:t>кв.м</w:t>
      </w:r>
      <w:proofErr w:type="spellEnd"/>
      <w:r w:rsidRPr="00F43F68">
        <w:rPr>
          <w:sz w:val="28"/>
          <w:szCs w:val="28"/>
          <w:lang w:eastAsia="en-US"/>
        </w:rPr>
        <w:t>. По итогам года в связи с вводом 72 многоквартирных домов в эксплуатацию, под контролем остается 124 многоквартирных дома общей жилой площадью 1 774,063 тыс</w:t>
      </w:r>
      <w:proofErr w:type="gramEnd"/>
      <w:r w:rsidRPr="00F43F68">
        <w:rPr>
          <w:sz w:val="28"/>
          <w:szCs w:val="28"/>
          <w:lang w:eastAsia="en-US"/>
        </w:rPr>
        <w:t xml:space="preserve">. </w:t>
      </w:r>
      <w:proofErr w:type="spellStart"/>
      <w:r w:rsidRPr="00F43F68">
        <w:rPr>
          <w:sz w:val="28"/>
          <w:szCs w:val="28"/>
          <w:lang w:eastAsia="en-US"/>
        </w:rPr>
        <w:t>кв.м</w:t>
      </w:r>
      <w:proofErr w:type="spellEnd"/>
      <w:r w:rsidRPr="00F43F68">
        <w:rPr>
          <w:sz w:val="28"/>
          <w:szCs w:val="28"/>
          <w:lang w:eastAsia="en-US"/>
        </w:rPr>
        <w:t>. и 19 объектов нежилого назначения.</w:t>
      </w:r>
    </w:p>
    <w:p w14:paraId="0BA64A01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При организации мероприятий в 2023 году, осуществляемых в рамках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края были поставлены следующие цели: </w:t>
      </w:r>
    </w:p>
    <w:p w14:paraId="0571C44F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-  исключить недобросовестное исполнение обязательств застройщиков перед участниками долевого строительства и членами жилищно-строительных кооперативов;</w:t>
      </w:r>
    </w:p>
    <w:p w14:paraId="7884CA29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-  обеспечить восстановление прав всех обманутых граждан - участников долевого строительства на территории края.</w:t>
      </w:r>
    </w:p>
    <w:p w14:paraId="3C081C87" w14:textId="77777777" w:rsid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43F68">
        <w:rPr>
          <w:sz w:val="28"/>
          <w:szCs w:val="28"/>
          <w:lang w:eastAsia="en-US"/>
        </w:rPr>
        <w:t>Количество действующих (неисполненных) договоров участия в долевом строительстве (далее – ДДУ) по итогам года составило 9972 по которым реализовано 538,891 тыс. кв. м.  Процент реализованной площади от всей запроектированной площади в строящихся многоквартирных домах в течение года колебался в пределах от 38% до 43% в зависимости от выхода на рынок новых проектов строительства и убытием, в связи с вводом в эксплуатацию</w:t>
      </w:r>
      <w:proofErr w:type="gramEnd"/>
      <w:r w:rsidRPr="00F43F68">
        <w:rPr>
          <w:sz w:val="28"/>
          <w:szCs w:val="28"/>
          <w:lang w:eastAsia="en-US"/>
        </w:rPr>
        <w:t xml:space="preserve"> ранее начатых объектов строительства.</w:t>
      </w:r>
    </w:p>
    <w:p w14:paraId="4DA2C243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F43F68">
        <w:rPr>
          <w:sz w:val="28"/>
          <w:szCs w:val="28"/>
          <w:lang w:eastAsia="en-US"/>
        </w:rPr>
        <w:t xml:space="preserve">Всего в течение года застройщиками в ЕИСЖС  было размещено 62 проектные декларации, на новые объекты строительства, из них 60  - многоквартирные дома общей площадью   955,711 тыс. </w:t>
      </w:r>
      <w:proofErr w:type="spellStart"/>
      <w:r w:rsidRPr="00F43F68">
        <w:rPr>
          <w:sz w:val="28"/>
          <w:szCs w:val="28"/>
          <w:lang w:eastAsia="en-US"/>
        </w:rPr>
        <w:t>кв.м</w:t>
      </w:r>
      <w:proofErr w:type="spellEnd"/>
      <w:r w:rsidRPr="00F43F68">
        <w:rPr>
          <w:sz w:val="28"/>
          <w:szCs w:val="28"/>
          <w:lang w:eastAsia="en-US"/>
        </w:rPr>
        <w:t xml:space="preserve">. Тогда как в 2022 году было размещено лишь 42  проектные декларации на объекты общей площадью 686,670 тыс. </w:t>
      </w:r>
      <w:proofErr w:type="spellStart"/>
      <w:r w:rsidRPr="00F43F68">
        <w:rPr>
          <w:sz w:val="28"/>
          <w:szCs w:val="28"/>
          <w:lang w:eastAsia="en-US"/>
        </w:rPr>
        <w:t>кв.м</w:t>
      </w:r>
      <w:proofErr w:type="spellEnd"/>
      <w:r w:rsidRPr="00F43F68">
        <w:rPr>
          <w:sz w:val="28"/>
          <w:szCs w:val="28"/>
          <w:lang w:eastAsia="en-US"/>
        </w:rPr>
        <w:t>. Тенденция увеличения выхода на рынок новых проектов жилищного строительств, на фоне роста цен на</w:t>
      </w:r>
      <w:proofErr w:type="gramEnd"/>
      <w:r w:rsidRPr="00F43F68">
        <w:rPr>
          <w:sz w:val="28"/>
          <w:szCs w:val="28"/>
          <w:lang w:eastAsia="en-US"/>
        </w:rPr>
        <w:t xml:space="preserve"> </w:t>
      </w:r>
      <w:proofErr w:type="gramStart"/>
      <w:r w:rsidRPr="00F43F68">
        <w:rPr>
          <w:sz w:val="28"/>
          <w:szCs w:val="28"/>
          <w:lang w:eastAsia="en-US"/>
        </w:rPr>
        <w:t>недвижимость на первичном рынке жилья,  обусловлена имеющемся спросом населения, поддерживающем программой льготной ипотеки.</w:t>
      </w:r>
      <w:proofErr w:type="gramEnd"/>
    </w:p>
    <w:p w14:paraId="69FDC1B8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lastRenderedPageBreak/>
        <w:t xml:space="preserve">Как и в прошлом году, в связи с ограничениями на проведение контрольных (надзорных) мероприятий основные усилия в 2023 году были направлены на проведение мероприятий без взаимодействия с контролируемыми лицами (мониторинг безопасности), а также профилактические мероприятия. По согласованию с прокуратурой Красноярского края было проведено лишь 3 внеплановые проверки, по результатам которых выдано 2 предписания, возбуждено 5 административных дел. При этом проведено 296 мероприятий без взаимодействия, в действиях застройщиков было выявлено 738 нарушений, а также 242 признака нарушений, в адрес </w:t>
      </w:r>
      <w:proofErr w:type="gramStart"/>
      <w:r w:rsidRPr="00F43F68">
        <w:rPr>
          <w:sz w:val="28"/>
          <w:szCs w:val="28"/>
          <w:lang w:eastAsia="en-US"/>
        </w:rPr>
        <w:t>застройщиков, допустивших эти нарушения направлены</w:t>
      </w:r>
      <w:proofErr w:type="gramEnd"/>
      <w:r w:rsidRPr="00F43F68">
        <w:rPr>
          <w:sz w:val="28"/>
          <w:szCs w:val="28"/>
          <w:lang w:eastAsia="en-US"/>
        </w:rPr>
        <w:t xml:space="preserve"> информационные письма о допущенных ими нарушениях, а также выдано 113 предостережений. </w:t>
      </w:r>
    </w:p>
    <w:p w14:paraId="46FD9C7D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В отношении отдельных застройщиков, систематически допускающих нарушения обязательных требований законодательства в области долевого строительстве многоквартирных домов и иных объектов недвижимости информация направлялась в прокуратуру края для принятия мер прокурорского реагирования. Всего в течение года органами прокуратуры по материалам Службы было возбуждено 10 административных дел, ответственность за которые предусмотрена ст.14.28, 13.19.3 КоАП РФ.  По фактам, имеющим признаки уголовно-наказуемого деяния в деятельности двух застройщиков, сведения были переданы в органы прокуратуры и полиции. По результатам по одному факту в отношении руководителя застройщика возбуждено уголовное дело, в отношении другого факта информация в стадии проверки, решение не принято.</w:t>
      </w:r>
    </w:p>
    <w:p w14:paraId="6C92253A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Специалисты Службы приняли участие в 163 заседаниях Арбитражного суда Красноярского края в качестве участников по рассмотрению дел о признании </w:t>
      </w:r>
      <w:proofErr w:type="gramStart"/>
      <w:r w:rsidRPr="00F43F68">
        <w:rPr>
          <w:sz w:val="28"/>
          <w:szCs w:val="28"/>
          <w:lang w:eastAsia="en-US"/>
        </w:rPr>
        <w:t>застройщиков-банкротами</w:t>
      </w:r>
      <w:proofErr w:type="gramEnd"/>
      <w:r w:rsidRPr="00F43F68">
        <w:rPr>
          <w:sz w:val="28"/>
          <w:szCs w:val="28"/>
          <w:lang w:eastAsia="en-US"/>
        </w:rPr>
        <w:t>.</w:t>
      </w:r>
    </w:p>
    <w:p w14:paraId="3DAB2126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На начало 2023 года в ЕРПО числилось 59 МКД, 4582 граждан-участников долевого </w:t>
      </w:r>
      <w:proofErr w:type="gramStart"/>
      <w:r w:rsidRPr="00F43F68">
        <w:rPr>
          <w:sz w:val="28"/>
          <w:szCs w:val="28"/>
          <w:lang w:eastAsia="en-US"/>
        </w:rPr>
        <w:t>строительства</w:t>
      </w:r>
      <w:proofErr w:type="gramEnd"/>
      <w:r w:rsidRPr="00F43F68">
        <w:rPr>
          <w:sz w:val="28"/>
          <w:szCs w:val="28"/>
          <w:lang w:eastAsia="en-US"/>
        </w:rPr>
        <w:t xml:space="preserve"> перед которыми не исполнены требования по завершению строительства и передаче жилых помещений.   Общая жилая площадь объектов, включенных в ЕРПО, составляла 336 тыс. </w:t>
      </w:r>
      <w:proofErr w:type="spellStart"/>
      <w:r w:rsidRPr="00F43F68">
        <w:rPr>
          <w:sz w:val="28"/>
          <w:szCs w:val="28"/>
          <w:lang w:eastAsia="en-US"/>
        </w:rPr>
        <w:t>кв</w:t>
      </w:r>
      <w:proofErr w:type="gramStart"/>
      <w:r w:rsidRPr="00F43F68">
        <w:rPr>
          <w:sz w:val="28"/>
          <w:szCs w:val="28"/>
          <w:lang w:eastAsia="en-US"/>
        </w:rPr>
        <w:t>.м</w:t>
      </w:r>
      <w:proofErr w:type="spellEnd"/>
      <w:proofErr w:type="gramEnd"/>
      <w:r w:rsidRPr="00F43F68">
        <w:rPr>
          <w:sz w:val="28"/>
          <w:szCs w:val="28"/>
          <w:lang w:eastAsia="en-US"/>
        </w:rPr>
        <w:t xml:space="preserve">, включая 13 МКД, по которым ФРТ были вынесены решения о со финансировании достройки. </w:t>
      </w:r>
    </w:p>
    <w:p w14:paraId="69238B0A" w14:textId="77777777" w:rsidR="00F43F68" w:rsidRPr="00F43F68" w:rsidRDefault="00F43F68" w:rsidP="00F43F68">
      <w:pPr>
        <w:ind w:firstLine="709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В период 2023 года в результате проведенных мероприятий по заявкам Службы из ЕРПО было исключено 35 МКД, удовлетворены требования 1731 гражданина – участника долевого строительства.</w:t>
      </w:r>
    </w:p>
    <w:p w14:paraId="528D56EF" w14:textId="77777777" w:rsidR="009F4B93" w:rsidRPr="003A21AB" w:rsidRDefault="009F4B93" w:rsidP="00712E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21A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Региональный государственный жилищный надзор и лицензионный контроль </w:t>
      </w:r>
    </w:p>
    <w:p w14:paraId="12A5E4B3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Региональный государственный жилищный надзор и лицензионный контроль на территории Красноярского края осуществляется в отношении:</w:t>
      </w:r>
    </w:p>
    <w:p w14:paraId="0143728F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- 1102 организаций, управляющих многоквартирными домами, в том числе 651 организация, осуществляющая предпринимательскую деятельность по управлению многоквартирными домами на основании лицензии, 451 товарищество собственников жилья и жилищных кооперативов; </w:t>
      </w:r>
    </w:p>
    <w:p w14:paraId="138E8F06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- </w:t>
      </w:r>
      <w:r w:rsidRPr="00F43F68">
        <w:rPr>
          <w:bCs/>
          <w:sz w:val="28"/>
          <w:szCs w:val="28"/>
          <w:lang w:eastAsia="en-US"/>
        </w:rPr>
        <w:t>12</w:t>
      </w:r>
      <w:r w:rsidRPr="00F43F68">
        <w:rPr>
          <w:sz w:val="28"/>
          <w:szCs w:val="28"/>
          <w:lang w:eastAsia="en-US"/>
        </w:rPr>
        <w:t xml:space="preserve"> региональных операторов по обращению с твердыми коммунальными отходами;</w:t>
      </w:r>
    </w:p>
    <w:p w14:paraId="5F11A010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F43F68">
        <w:rPr>
          <w:sz w:val="28"/>
          <w:szCs w:val="28"/>
          <w:lang w:eastAsia="en-US"/>
        </w:rPr>
        <w:lastRenderedPageBreak/>
        <w:t xml:space="preserve">- </w:t>
      </w:r>
      <w:r w:rsidRPr="00F43F68">
        <w:rPr>
          <w:sz w:val="28"/>
          <w:szCs w:val="28"/>
          <w:shd w:val="clear" w:color="auto" w:fill="FFFFFF"/>
          <w:lang w:eastAsia="en-US"/>
        </w:rPr>
        <w:t>Регионального фонда капитального ремонта многоквартирных домов на территории Красноярского края;</w:t>
      </w:r>
    </w:p>
    <w:p w14:paraId="423664B6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F43F68">
        <w:rPr>
          <w:sz w:val="28"/>
          <w:szCs w:val="28"/>
          <w:shd w:val="clear" w:color="auto" w:fill="FFFFFF"/>
          <w:lang w:eastAsia="en-US"/>
        </w:rPr>
        <w:t xml:space="preserve">- </w:t>
      </w:r>
      <w:r w:rsidRPr="00F43F68">
        <w:rPr>
          <w:bCs/>
          <w:sz w:val="28"/>
          <w:szCs w:val="28"/>
          <w:shd w:val="clear" w:color="auto" w:fill="FFFFFF"/>
          <w:lang w:eastAsia="en-US"/>
        </w:rPr>
        <w:t>330</w:t>
      </w:r>
      <w:r w:rsidRPr="00F43F68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F43F68">
        <w:rPr>
          <w:sz w:val="28"/>
          <w:szCs w:val="28"/>
          <w:shd w:val="clear" w:color="auto" w:fill="FFFFFF"/>
          <w:lang w:eastAsia="en-US"/>
        </w:rPr>
        <w:t>ресурсоснабжающих</w:t>
      </w:r>
      <w:proofErr w:type="spellEnd"/>
      <w:r w:rsidRPr="00F43F68">
        <w:rPr>
          <w:sz w:val="28"/>
          <w:szCs w:val="28"/>
          <w:shd w:val="clear" w:color="auto" w:fill="FFFFFF"/>
          <w:lang w:eastAsia="en-US"/>
        </w:rPr>
        <w:t xml:space="preserve"> организаций, осуществляющих деятельность на территории Красноярского края.</w:t>
      </w:r>
    </w:p>
    <w:p w14:paraId="3BC262A6" w14:textId="104D76A1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Жилищный фонд Красноярского края составляет </w:t>
      </w:r>
      <w:r w:rsidRPr="00F43F68">
        <w:rPr>
          <w:bCs/>
          <w:sz w:val="28"/>
          <w:szCs w:val="28"/>
          <w:lang w:eastAsia="en-US"/>
        </w:rPr>
        <w:t xml:space="preserve">319796 домов (в том числе многоквартирных домов – 16272), </w:t>
      </w:r>
      <w:r w:rsidRPr="00F43F68">
        <w:rPr>
          <w:sz w:val="28"/>
          <w:szCs w:val="28"/>
          <w:lang w:eastAsia="en-US"/>
        </w:rPr>
        <w:t>площадью 76,6 млн. кв. м.</w:t>
      </w:r>
    </w:p>
    <w:p w14:paraId="2B4F4D8D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В Красноярском крае 530 действующих лицензий на осуществление деятельности по управлению многоквартирными домами. В реестр лицензий Красноярского края на 31.12.2023 было включено 11798 многоквартирных домов. </w:t>
      </w:r>
    </w:p>
    <w:p w14:paraId="1C5EEC7F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 В 2023 году по результатам 13 заседаний комиссии Красноярского края по лицензированию деятельности по управлению многоквартирными домами выдано 84 лицензии на осуществление предпринимательской деятельности по управлению многоквартирными домами, в отношении 18 соискателей лицензии принято решение об отказе в выдаче лицензии, действие 155 лицензий прекращено. </w:t>
      </w:r>
    </w:p>
    <w:p w14:paraId="00A3888D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F43F68">
        <w:rPr>
          <w:sz w:val="28"/>
          <w:szCs w:val="28"/>
          <w:lang w:eastAsia="en-US"/>
        </w:rPr>
        <w:t>В отчетном периоде Служба с заявлениями об аннулировании лицензий на осуществление предпринимательской деятельности по управлению</w:t>
      </w:r>
      <w:proofErr w:type="gramEnd"/>
      <w:r w:rsidRPr="00F43F68">
        <w:rPr>
          <w:sz w:val="28"/>
          <w:szCs w:val="28"/>
          <w:lang w:eastAsia="en-US"/>
        </w:rPr>
        <w:t xml:space="preserve"> многоквартирными домами в Арбитражный суд Красноярского края не обращалась.</w:t>
      </w:r>
    </w:p>
    <w:p w14:paraId="1CBA367B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Одним из лицензионных требований для получения лицензии на осуществление предпринимательской деятельности по управлению многоквартирными домами является наличие у должностного лица соискателя лицензии квалификационного аттестата. За 2023 год проведено 20 квалификационных экзаменов, выдано 123 квалификационных аттестата.</w:t>
      </w:r>
    </w:p>
    <w:p w14:paraId="33BE8C77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en-US"/>
        </w:rPr>
      </w:pPr>
      <w:r w:rsidRPr="00F43F68">
        <w:rPr>
          <w:rFonts w:eastAsia="Arial"/>
          <w:sz w:val="28"/>
          <w:szCs w:val="28"/>
          <w:lang w:eastAsia="en-US"/>
        </w:rPr>
        <w:t xml:space="preserve">В рамках исполнения трехстороннего соглашения от 30.09.2021, заключенного с органами прокуратуры Красноярского края и ГУ МВД России по краю, Службой в отчетном году продолжена работа в части выявления признаков фальсификации документов, оформляемых в ходе проведения общих собраний собственников. Так, в органы прокуратуры направлено 99 обращений о выявлении признаков недостоверности в предоставленных управляющими организациями документах при подаче заявлений о внесении изменений в реестр лицензий Красноярского края, влияющих на наличие кворума, и содержащих признаки подложности. По 41 обращению органами уголовного преследования получены документы, подтверждающие факты </w:t>
      </w:r>
      <w:proofErr w:type="gramStart"/>
      <w:r w:rsidRPr="00F43F68">
        <w:rPr>
          <w:rFonts w:eastAsia="Arial"/>
          <w:sz w:val="28"/>
          <w:szCs w:val="28"/>
          <w:lang w:eastAsia="en-US"/>
        </w:rPr>
        <w:t>признаков фальсификации решений собственников жилых помещений</w:t>
      </w:r>
      <w:proofErr w:type="gramEnd"/>
      <w:r w:rsidRPr="00F43F68">
        <w:rPr>
          <w:rFonts w:eastAsia="Arial"/>
          <w:sz w:val="28"/>
          <w:szCs w:val="28"/>
          <w:lang w:eastAsia="en-US"/>
        </w:rPr>
        <w:t xml:space="preserve"> в многоквартирных домах, на основании которых по 17 заявлениям управляющих организаций Службой приняты решения об отказе во внесении изменений в реестр лицензий Красноярского края.</w:t>
      </w:r>
    </w:p>
    <w:p w14:paraId="301F708C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F43F68">
        <w:rPr>
          <w:rFonts w:eastAsia="Arial"/>
          <w:sz w:val="28"/>
          <w:szCs w:val="28"/>
          <w:lang w:eastAsia="en-US"/>
        </w:rPr>
        <w:t>В рамках заключенного дополнительного соглашения, по установленным органами уголовного преследования признакам ничтожности решений общего собрания собственников жилых помещений, на основании пункта 1 части 12 статьи 20 Жилищного кодекса Российской Федерации Службой в 2023 году подано 32 заявления в суд общей юрисдикции о признании таких решений недействительными.</w:t>
      </w:r>
      <w:proofErr w:type="gramEnd"/>
      <w:r w:rsidRPr="00F43F68">
        <w:rPr>
          <w:rFonts w:eastAsia="Arial"/>
          <w:sz w:val="28"/>
          <w:szCs w:val="28"/>
          <w:lang w:eastAsia="en-US"/>
        </w:rPr>
        <w:t xml:space="preserve"> По результатам рассмотрения 9 исковых заявлений, судом </w:t>
      </w:r>
      <w:r w:rsidRPr="00F43F68">
        <w:rPr>
          <w:rFonts w:eastAsia="Arial"/>
          <w:sz w:val="28"/>
          <w:szCs w:val="28"/>
          <w:lang w:eastAsia="en-US"/>
        </w:rPr>
        <w:lastRenderedPageBreak/>
        <w:t xml:space="preserve">общей юрисдикции приняты решения об удовлетворении исковых требований Службы, 23 исковых заявления, согласно определениям суда, находятся в стадии производства.  </w:t>
      </w:r>
    </w:p>
    <w:p w14:paraId="412D70FE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en-US"/>
        </w:rPr>
      </w:pPr>
      <w:r w:rsidRPr="00F43F68">
        <w:rPr>
          <w:rFonts w:eastAsia="Arial"/>
          <w:sz w:val="28"/>
          <w:szCs w:val="28"/>
          <w:lang w:eastAsia="en-US"/>
        </w:rPr>
        <w:t xml:space="preserve">В целях реализации полномочий по осуществлению регионального государственного жилищного надзора и лицензионного контроля проведены проверочные мероприятия и обследования на 1251 объекте жилищного фонда, обследовано 953,8 тыс. </w:t>
      </w:r>
      <w:proofErr w:type="spellStart"/>
      <w:r w:rsidRPr="00F43F68">
        <w:rPr>
          <w:rFonts w:eastAsia="Arial"/>
          <w:sz w:val="28"/>
          <w:szCs w:val="28"/>
          <w:lang w:eastAsia="en-US"/>
        </w:rPr>
        <w:t>кв.м</w:t>
      </w:r>
      <w:proofErr w:type="spellEnd"/>
      <w:r w:rsidRPr="00F43F68">
        <w:rPr>
          <w:rFonts w:eastAsia="Arial"/>
          <w:sz w:val="28"/>
          <w:szCs w:val="28"/>
          <w:lang w:eastAsia="en-US"/>
        </w:rPr>
        <w:t>. жилья.</w:t>
      </w:r>
    </w:p>
    <w:p w14:paraId="07549AB7" w14:textId="77777777" w:rsidR="00F43F68" w:rsidRPr="00F43F68" w:rsidRDefault="00F43F68" w:rsidP="00F43F68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en-US"/>
        </w:rPr>
      </w:pPr>
      <w:r w:rsidRPr="00F43F68">
        <w:rPr>
          <w:rFonts w:eastAsia="Arial"/>
          <w:sz w:val="28"/>
          <w:szCs w:val="28"/>
          <w:lang w:eastAsia="en-US"/>
        </w:rPr>
        <w:t xml:space="preserve">Проведено 358 контрольных (надзорных) мероприятий, 176 профилактических визитов в отношении организаций, предоставляющих жилищно-коммунальные услуги, 268 выездных обследований многоквартирных домов. </w:t>
      </w:r>
    </w:p>
    <w:p w14:paraId="53C01B2C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В ходе контрольных (надзорных) мероприятий выявлено 2713 нарушений, в том числе:</w:t>
      </w:r>
    </w:p>
    <w:p w14:paraId="0BDF45C6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1685 нарушений правил и норм технической эксплуатации жилищного фонда;</w:t>
      </w:r>
    </w:p>
    <w:p w14:paraId="0F8467CB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404 нарушения порядка расчета внесения платы за жилищно-коммунальные услуги;</w:t>
      </w:r>
    </w:p>
    <w:p w14:paraId="658E8653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211 нарушений требований законодательства о размещении информации в ГИС ЖКХ;</w:t>
      </w:r>
    </w:p>
    <w:p w14:paraId="27C4051B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42 нарушения правил управления многоквартирными домами;</w:t>
      </w:r>
    </w:p>
    <w:p w14:paraId="2604A651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1 нарушение правил технической эксплуатации внутридомового газового оборудования;</w:t>
      </w:r>
    </w:p>
    <w:p w14:paraId="1B6D2C2C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>103 нарушения качества предоставления коммунальных услуг;</w:t>
      </w:r>
    </w:p>
    <w:p w14:paraId="4644570C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24 нарушения в части неисполнения предписаний Службы;</w:t>
      </w:r>
    </w:p>
    <w:p w14:paraId="46CC30A4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231 нарушение подготовки и прохождения отопительного периода;</w:t>
      </w:r>
    </w:p>
    <w:p w14:paraId="2272CFC8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•</w:t>
      </w:r>
      <w:r w:rsidRPr="00F43F68">
        <w:rPr>
          <w:rFonts w:eastAsia="Calibri"/>
          <w:sz w:val="28"/>
          <w:szCs w:val="28"/>
          <w:lang w:eastAsia="en-US"/>
        </w:rPr>
        <w:tab/>
        <w:t xml:space="preserve"> 12 грубых нарушений лицензионных требований.</w:t>
      </w:r>
    </w:p>
    <w:p w14:paraId="2999FB15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На основании выявленных нарушений выдано 247 предписаний.</w:t>
      </w:r>
    </w:p>
    <w:p w14:paraId="13421CCA" w14:textId="77777777" w:rsidR="00F43F68" w:rsidRPr="00F43F68" w:rsidRDefault="00F43F68" w:rsidP="00F43F68">
      <w:pPr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По фактам нарушения жилищного законодательства возбуждено 348 административных дел, а также принято для возбуждения административного производства 467 протоколов, поступивших из органов прокуратуры и милиции.</w:t>
      </w:r>
    </w:p>
    <w:p w14:paraId="2258669B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В рамках установленных полномочий Службой осуществляется </w:t>
      </w:r>
      <w:proofErr w:type="gramStart"/>
      <w:r w:rsidRPr="00F43F6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43F68">
        <w:rPr>
          <w:rFonts w:eastAsia="Calibri"/>
          <w:sz w:val="28"/>
          <w:szCs w:val="28"/>
          <w:lang w:eastAsia="en-US"/>
        </w:rPr>
        <w:t xml:space="preserve"> формированием фондов капитального ремонта, а также за соблюдением региональным оператором, осуществляющим деятельность, направленную на обеспечение проведения капитального ремонта общего имущества в многоквартирных домах установленных требований.</w:t>
      </w:r>
    </w:p>
    <w:p w14:paraId="34650287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В 2023 году Службой проведена плановая выездная проверка в отношении деятельности регионального фонда капитального ремонта многоквартирных домов на территории Красноярского края (далее – Региональный оператор).</w:t>
      </w:r>
    </w:p>
    <w:p w14:paraId="221ED40E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>В рамках указанного контрольного (надзорного) мероприятия проведена проверка соответствия выполненных работ требованиям проектной документации в отношении 40 многоквартирных домов. Проведен осмотр 24 крыш, 5 фасадов, 5 систем электроснабжения, 6 систем отопления и горячего водоснабжения. Выявлено 83 нарушения.</w:t>
      </w:r>
    </w:p>
    <w:p w14:paraId="13B9DCDA" w14:textId="77777777" w:rsidR="00F43F68" w:rsidRPr="00F43F68" w:rsidRDefault="00F43F68" w:rsidP="00F43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lastRenderedPageBreak/>
        <w:t>По результатам проверки в адрес Регионального оператора выдано 23 предписания об устранении нарушений, составлено 3 протокола об административном правонарушении по ч. 1 ст. 19.5 Кодекса об административных правонарушениях Российской Федерации за невыполнение в установленный срок законного предписания Службы.</w:t>
      </w:r>
    </w:p>
    <w:p w14:paraId="3D95809C" w14:textId="77777777" w:rsidR="00F43F68" w:rsidRPr="00F43F68" w:rsidRDefault="00F43F68" w:rsidP="00F43F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В 2023 году при анализе документов о расходовании денежных средств на капитальный ремонт общего имущества владельцами специальных счетов были выявлены признаки нецелевого расходования денежных средств в 26 многоквартирных домах, в связи с чем, материалы были направлены в органы прокуратуры. По результатам проверок, проведенных органами прокуратуры, в адрес 5 должностных лиц внесены представления об устранении нарушений законодательства. По 5 многоквартирным домам органами прокуратуры принято решение об отсутствии нарушений, в отношении 16 домов проводятся проверочные мероприятия. </w:t>
      </w:r>
    </w:p>
    <w:p w14:paraId="37378AE8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Для рассмотрения на межведомственных комиссиях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за 2023 год Службой направлено 104 заключения, составленных по результатам обследования жилых помещений и многоквартирных домов.</w:t>
      </w:r>
    </w:p>
    <w:p w14:paraId="5E5216CD" w14:textId="77777777" w:rsidR="00F43F68" w:rsidRPr="00F43F68" w:rsidRDefault="00F43F68" w:rsidP="00F43F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В службу поступили сведения от 741 организации, </w:t>
      </w:r>
      <w:proofErr w:type="gramStart"/>
      <w:r w:rsidRPr="00F43F68">
        <w:rPr>
          <w:rFonts w:eastAsia="Calibri"/>
          <w:sz w:val="28"/>
          <w:szCs w:val="28"/>
          <w:lang w:eastAsia="en-US"/>
        </w:rPr>
        <w:t>осуществляющих</w:t>
      </w:r>
      <w:proofErr w:type="gramEnd"/>
      <w:r w:rsidRPr="00F43F68">
        <w:rPr>
          <w:rFonts w:eastAsia="Calibri"/>
          <w:sz w:val="28"/>
          <w:szCs w:val="28"/>
          <w:lang w:eastAsia="en-US"/>
        </w:rPr>
        <w:t xml:space="preserve"> управление многоквартирными домами на территории края. Общий объем сбора данных составил 98,2% от перечня всех многоквартирных домов. Отмечаем активную работу органов местного самоуправления, были представлены сведения по многоквартирным домам, которые находятся на непосредственной форме управления или способ управления, по которым не выбран.</w:t>
      </w:r>
    </w:p>
    <w:p w14:paraId="0E41B21C" w14:textId="77777777" w:rsidR="00F43F68" w:rsidRPr="00F43F68" w:rsidRDefault="00F43F68" w:rsidP="00F43F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Сбор сведений осуществлен с использованием ГИС «Центр обработки данных о жилищном фонде Красноярского края», размещенной по адресу </w:t>
      </w:r>
      <w:hyperlink r:id="rId12" w:history="1">
        <w:r w:rsidRPr="00F43F68">
          <w:rPr>
            <w:rFonts w:eastAsia="Calibri"/>
            <w:sz w:val="28"/>
            <w:szCs w:val="28"/>
            <w:u w:val="single"/>
            <w:lang w:eastAsia="en-US"/>
          </w:rPr>
          <w:t>https://cod.krasnadzor.ru/</w:t>
        </w:r>
      </w:hyperlink>
      <w:r w:rsidRPr="00F43F68">
        <w:rPr>
          <w:rFonts w:eastAsia="Calibri"/>
          <w:sz w:val="28"/>
          <w:szCs w:val="28"/>
          <w:lang w:eastAsia="en-US"/>
        </w:rPr>
        <w:t xml:space="preserve">. </w:t>
      </w:r>
    </w:p>
    <w:p w14:paraId="7096785F" w14:textId="77777777" w:rsidR="00F43F68" w:rsidRPr="00F43F68" w:rsidRDefault="00F43F68" w:rsidP="00F43F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F68">
        <w:rPr>
          <w:rFonts w:eastAsia="Calibri"/>
          <w:sz w:val="28"/>
          <w:szCs w:val="28"/>
          <w:lang w:eastAsia="en-US"/>
        </w:rPr>
        <w:t xml:space="preserve">Данные, представленные организациями и органами местного самоуправления в рамках мониторинга технического состояния многоквартирных домов, размещены Службой в краевой государственной геоинформационной системе «Енисей-ГИС» министерства цифрового развития Красноярского края на тематической карте «Техническое состояние многоквартирных домов» и на главной странице сайта службы </w:t>
      </w:r>
      <w:hyperlink r:id="rId13" w:history="1">
        <w:r w:rsidRPr="00F43F68">
          <w:rPr>
            <w:rFonts w:eastAsia="Calibri"/>
            <w:sz w:val="28"/>
            <w:szCs w:val="28"/>
            <w:u w:val="single"/>
            <w:lang w:eastAsia="en-US"/>
          </w:rPr>
          <w:t>https://www.krasnadzor.ru</w:t>
        </w:r>
      </w:hyperlink>
      <w:r w:rsidRPr="00F43F68">
        <w:rPr>
          <w:rFonts w:eastAsia="Calibri"/>
          <w:sz w:val="28"/>
          <w:szCs w:val="28"/>
          <w:lang w:eastAsia="en-US"/>
        </w:rPr>
        <w:t>.</w:t>
      </w:r>
    </w:p>
    <w:p w14:paraId="0B50236A" w14:textId="77777777" w:rsidR="009F4B93" w:rsidRPr="003A21AB" w:rsidRDefault="009F4B93" w:rsidP="00712ED0">
      <w:pPr>
        <w:jc w:val="both"/>
        <w:rPr>
          <w:b/>
          <w:bCs/>
          <w:sz w:val="28"/>
          <w:szCs w:val="28"/>
        </w:rPr>
      </w:pPr>
      <w:r w:rsidRPr="003A21AB">
        <w:rPr>
          <w:b/>
          <w:bCs/>
          <w:sz w:val="28"/>
          <w:szCs w:val="28"/>
        </w:rPr>
        <w:t xml:space="preserve">Работа с обращениями граждан </w:t>
      </w:r>
    </w:p>
    <w:p w14:paraId="102AA0CB" w14:textId="77777777" w:rsidR="009F4B93" w:rsidRPr="003A21AB" w:rsidRDefault="009F4B93" w:rsidP="00D1396E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3A21AB">
        <w:rPr>
          <w:color w:val="000000"/>
          <w:spacing w:val="3"/>
          <w:sz w:val="28"/>
          <w:szCs w:val="28"/>
        </w:rPr>
        <w:t>Сотрудники Службы в работе с обращениями граждан руководствуются Федеральным законом от 02.05.2006 № 59-ФЗ «О порядке рассмотрения обращений граждан Российской Федерации», Положением о Службе, утвержденным постановлением Правительства Красноярского края от 03.04.2013 № 143-п.</w:t>
      </w:r>
    </w:p>
    <w:p w14:paraId="51579F02" w14:textId="77777777" w:rsidR="00F43F68" w:rsidRPr="00F43F68" w:rsidRDefault="00F43F68" w:rsidP="00F43F68">
      <w:pPr>
        <w:ind w:firstLine="567"/>
        <w:jc w:val="both"/>
        <w:rPr>
          <w:spacing w:val="2"/>
          <w:sz w:val="28"/>
          <w:szCs w:val="28"/>
          <w:lang w:eastAsia="en-US"/>
        </w:rPr>
      </w:pPr>
      <w:r w:rsidRPr="00F43F68">
        <w:rPr>
          <w:spacing w:val="2"/>
          <w:sz w:val="28"/>
          <w:szCs w:val="28"/>
          <w:lang w:eastAsia="en-US"/>
        </w:rPr>
        <w:t>Одним из приоритетных направлений в деятельности Службы является работа с обращениями граждан. Полномочия осуществляются в соответствии с Федеральным законом от 02.05.2006 № 59-ФЗ «О порядке рассмотрения обращений граждан Российской Федерации».</w:t>
      </w:r>
    </w:p>
    <w:p w14:paraId="297BEE83" w14:textId="77777777" w:rsidR="00F43F68" w:rsidRPr="00F43F68" w:rsidRDefault="00F43F68" w:rsidP="00F43F68">
      <w:pPr>
        <w:ind w:firstLine="567"/>
        <w:jc w:val="both"/>
        <w:rPr>
          <w:spacing w:val="2"/>
          <w:sz w:val="28"/>
          <w:szCs w:val="28"/>
          <w:lang w:eastAsia="en-US"/>
        </w:rPr>
      </w:pPr>
      <w:r w:rsidRPr="00F43F68">
        <w:rPr>
          <w:spacing w:val="2"/>
          <w:sz w:val="28"/>
          <w:szCs w:val="28"/>
          <w:lang w:eastAsia="en-US"/>
        </w:rPr>
        <w:lastRenderedPageBreak/>
        <w:t>За 2023 год в Службу поступило 21886 обращений граждан.</w:t>
      </w:r>
    </w:p>
    <w:p w14:paraId="7C560F7E" w14:textId="77777777" w:rsidR="00F43F68" w:rsidRPr="00F43F68" w:rsidRDefault="00F43F68" w:rsidP="00F43F68">
      <w:pPr>
        <w:ind w:firstLine="567"/>
        <w:jc w:val="both"/>
        <w:rPr>
          <w:spacing w:val="2"/>
          <w:sz w:val="28"/>
          <w:szCs w:val="28"/>
          <w:lang w:eastAsia="en-US"/>
        </w:rPr>
      </w:pPr>
      <w:r w:rsidRPr="00F43F68">
        <w:rPr>
          <w:spacing w:val="2"/>
          <w:sz w:val="28"/>
          <w:szCs w:val="28"/>
          <w:lang w:eastAsia="en-US"/>
        </w:rPr>
        <w:t>Службой за отчетный период рассмотрено 19858 обращений граждан, все обращения рассмотрены в установленный законом срок, по результатам рассмотрения направлено 20189 письменных ответов.</w:t>
      </w:r>
    </w:p>
    <w:p w14:paraId="0C9D5F78" w14:textId="77777777" w:rsidR="00F43F68" w:rsidRPr="00F43F68" w:rsidRDefault="00F43F68" w:rsidP="00F43F68">
      <w:pPr>
        <w:ind w:firstLine="567"/>
        <w:jc w:val="both"/>
        <w:rPr>
          <w:spacing w:val="2"/>
          <w:sz w:val="28"/>
          <w:szCs w:val="28"/>
          <w:lang w:eastAsia="en-US"/>
        </w:rPr>
      </w:pPr>
      <w:r w:rsidRPr="00F43F68">
        <w:rPr>
          <w:spacing w:val="2"/>
          <w:sz w:val="28"/>
          <w:szCs w:val="28"/>
          <w:lang w:eastAsia="en-US"/>
        </w:rPr>
        <w:t>Следует отметить, что за 2023 год отозвано 307 обращения по инициативе заявителей.</w:t>
      </w:r>
    </w:p>
    <w:p w14:paraId="0C643A77" w14:textId="77777777" w:rsidR="00F43F68" w:rsidRPr="00F43F68" w:rsidRDefault="00F43F68" w:rsidP="00F43F68">
      <w:pPr>
        <w:ind w:firstLine="567"/>
        <w:jc w:val="both"/>
        <w:rPr>
          <w:spacing w:val="2"/>
          <w:sz w:val="28"/>
          <w:szCs w:val="28"/>
          <w:lang w:eastAsia="en-US"/>
        </w:rPr>
      </w:pPr>
      <w:r w:rsidRPr="00F43F68">
        <w:rPr>
          <w:spacing w:val="2"/>
          <w:sz w:val="28"/>
          <w:szCs w:val="28"/>
          <w:lang w:eastAsia="en-US"/>
        </w:rPr>
        <w:t>За отчетный период в Службу поступило 33723 обращений юридических лиц и индивидуальных предпринимателей.</w:t>
      </w:r>
    </w:p>
    <w:p w14:paraId="7C239FB9" w14:textId="77777777" w:rsidR="00F43F68" w:rsidRPr="00F43F68" w:rsidRDefault="00F43F68" w:rsidP="00F43F68">
      <w:pPr>
        <w:ind w:firstLine="567"/>
        <w:jc w:val="both"/>
        <w:rPr>
          <w:spacing w:val="2"/>
          <w:sz w:val="28"/>
          <w:szCs w:val="28"/>
          <w:lang w:eastAsia="en-US"/>
        </w:rPr>
      </w:pPr>
      <w:r w:rsidRPr="00F43F68">
        <w:rPr>
          <w:spacing w:val="2"/>
          <w:sz w:val="28"/>
          <w:szCs w:val="28"/>
          <w:lang w:eastAsia="en-US"/>
        </w:rPr>
        <w:t>В Службе организовано проведение консультаций в режиме телефонной связи по вопросам компетенции Службы, в том числе о порядке обращения в Службу, предоставления информации об обслуживающих организациях, управляющих компаниях, контролирующих и надзорных органах. Информация, требующая немедленного реагирования обслуживающих организаций, передается инспекторскому составу службы для принятия мер. Служба осуществляет работу по оказанию консультативной помощи гражданам по вопросам долевого строительства в режиме телефонной связи и на личном приеме.</w:t>
      </w:r>
    </w:p>
    <w:p w14:paraId="5BE8303C" w14:textId="77777777" w:rsidR="009F4B93" w:rsidRPr="003A21AB" w:rsidRDefault="009F4B93" w:rsidP="00712ED0">
      <w:pPr>
        <w:jc w:val="both"/>
        <w:rPr>
          <w:b/>
          <w:bCs/>
          <w:sz w:val="28"/>
          <w:szCs w:val="28"/>
        </w:rPr>
      </w:pPr>
      <w:r w:rsidRPr="003A21AB">
        <w:rPr>
          <w:b/>
          <w:bCs/>
          <w:sz w:val="28"/>
          <w:szCs w:val="28"/>
        </w:rPr>
        <w:t xml:space="preserve">Взаимодействие со СМИ </w:t>
      </w:r>
    </w:p>
    <w:p w14:paraId="1A26083B" w14:textId="77777777" w:rsidR="00F43F68" w:rsidRPr="00F43F68" w:rsidRDefault="00F43F68" w:rsidP="00F43F68">
      <w:pPr>
        <w:ind w:firstLine="567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Официальный сайт Службы расположен в сети Интернет по адресу: </w:t>
      </w:r>
      <w:hyperlink r:id="rId14" w:history="1">
        <w:r w:rsidRPr="00F43F68">
          <w:rPr>
            <w:sz w:val="28"/>
            <w:szCs w:val="28"/>
            <w:u w:val="single"/>
            <w:lang w:eastAsia="en-US"/>
          </w:rPr>
          <w:t>http://www.</w:t>
        </w:r>
        <w:proofErr w:type="spellStart"/>
        <w:r w:rsidRPr="00F43F68">
          <w:rPr>
            <w:sz w:val="28"/>
            <w:szCs w:val="28"/>
            <w:u w:val="single"/>
            <w:lang w:val="en-US" w:eastAsia="en-US"/>
          </w:rPr>
          <w:t>krasnadzor</w:t>
        </w:r>
        <w:proofErr w:type="spellEnd"/>
        <w:r w:rsidRPr="00F43F68">
          <w:rPr>
            <w:sz w:val="28"/>
            <w:szCs w:val="28"/>
            <w:u w:val="single"/>
            <w:lang w:eastAsia="en-US"/>
          </w:rPr>
          <w:t>.</w:t>
        </w:r>
        <w:proofErr w:type="spellStart"/>
        <w:r w:rsidRPr="00F43F68">
          <w:rPr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43F68">
        <w:rPr>
          <w:sz w:val="28"/>
          <w:szCs w:val="28"/>
          <w:lang w:eastAsia="en-US"/>
        </w:rPr>
        <w:t>. «Электронная приемная» официального сайта службы содержит информацию о том, как обратиться в службу, график приема граждан, требования к письменному обращению граждан, обзор обращений граждан. Ответственные лица Службы обеспечивают своевременное предоставление и обновление информации для размещения на официальном сайте.</w:t>
      </w:r>
    </w:p>
    <w:p w14:paraId="39B035E5" w14:textId="77777777" w:rsidR="00F43F68" w:rsidRPr="00F43F68" w:rsidRDefault="00F43F68" w:rsidP="00F43F68">
      <w:pPr>
        <w:ind w:firstLine="567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За 2023 год в средствах массовой информации размещено 261 публикация и других журналистских материалов в целях доведения до населения общественно важной информации о строительстве, участии в долевом строительстве, предоставлении жилищно-коммунальных услуг, а также дополнительно размещена информация на официальном сайте Службы в количестве 570 публикаций.</w:t>
      </w:r>
    </w:p>
    <w:p w14:paraId="381052EE" w14:textId="2DC4935B" w:rsidR="00F43F68" w:rsidRPr="00F43F68" w:rsidRDefault="00F43F68" w:rsidP="00F43F68">
      <w:pPr>
        <w:ind w:firstLine="708"/>
        <w:jc w:val="both"/>
        <w:rPr>
          <w:bCs/>
          <w:sz w:val="28"/>
          <w:szCs w:val="28"/>
          <w:lang w:eastAsia="en-US"/>
        </w:rPr>
      </w:pPr>
      <w:r w:rsidRPr="00F43F68">
        <w:rPr>
          <w:bCs/>
          <w:sz w:val="28"/>
          <w:szCs w:val="28"/>
          <w:lang w:eastAsia="en-US"/>
        </w:rPr>
        <w:t xml:space="preserve">Служба активно ведет </w:t>
      </w:r>
      <w:proofErr w:type="spellStart"/>
      <w:r w:rsidRPr="00F43F68">
        <w:rPr>
          <w:bCs/>
          <w:sz w:val="28"/>
          <w:szCs w:val="28"/>
          <w:lang w:eastAsia="en-US"/>
        </w:rPr>
        <w:t>телеграм</w:t>
      </w:r>
      <w:proofErr w:type="spellEnd"/>
      <w:r w:rsidRPr="00F43F68">
        <w:rPr>
          <w:bCs/>
          <w:sz w:val="28"/>
          <w:szCs w:val="28"/>
          <w:lang w:eastAsia="en-US"/>
        </w:rPr>
        <w:t xml:space="preserve">-канал </w:t>
      </w:r>
      <w:hyperlink r:id="rId15" w:history="1">
        <w:r w:rsidRPr="00F43F68">
          <w:rPr>
            <w:bCs/>
            <w:sz w:val="28"/>
            <w:szCs w:val="28"/>
            <w:u w:val="single"/>
            <w:lang w:eastAsia="en-US"/>
          </w:rPr>
          <w:t>https://t.me/krasnadzor</w:t>
        </w:r>
      </w:hyperlink>
      <w:r w:rsidRPr="00F43F68">
        <w:rPr>
          <w:bCs/>
          <w:sz w:val="28"/>
          <w:szCs w:val="28"/>
          <w:lang w:eastAsia="en-US"/>
        </w:rPr>
        <w:t xml:space="preserve">, в </w:t>
      </w:r>
      <w:proofErr w:type="gramStart"/>
      <w:r w:rsidRPr="00F43F68">
        <w:rPr>
          <w:bCs/>
          <w:sz w:val="28"/>
          <w:szCs w:val="28"/>
          <w:lang w:eastAsia="en-US"/>
        </w:rPr>
        <w:t>котором</w:t>
      </w:r>
      <w:proofErr w:type="gramEnd"/>
      <w:r w:rsidRPr="00F43F68">
        <w:rPr>
          <w:bCs/>
          <w:sz w:val="28"/>
          <w:szCs w:val="28"/>
          <w:lang w:eastAsia="en-US"/>
        </w:rPr>
        <w:t xml:space="preserve"> публикуются актуальные новости и результаты проведенных контрольных (надзорных) мероприятий. </w:t>
      </w:r>
    </w:p>
    <w:p w14:paraId="654A4BE6" w14:textId="6955D536" w:rsidR="00F43F68" w:rsidRPr="00F43F68" w:rsidRDefault="00F43F68" w:rsidP="00F43F68">
      <w:pPr>
        <w:ind w:firstLine="708"/>
        <w:jc w:val="both"/>
        <w:rPr>
          <w:bCs/>
          <w:sz w:val="28"/>
          <w:szCs w:val="28"/>
          <w:lang w:eastAsia="en-US"/>
        </w:rPr>
      </w:pPr>
      <w:r w:rsidRPr="00F43F68">
        <w:rPr>
          <w:bCs/>
          <w:sz w:val="28"/>
          <w:szCs w:val="28"/>
          <w:lang w:eastAsia="en-US"/>
        </w:rPr>
        <w:t>Кроме того, в социальной сети «</w:t>
      </w:r>
      <w:proofErr w:type="spellStart"/>
      <w:r w:rsidRPr="00F43F68">
        <w:rPr>
          <w:bCs/>
          <w:sz w:val="28"/>
          <w:szCs w:val="28"/>
          <w:lang w:eastAsia="en-US"/>
        </w:rPr>
        <w:t>ВКонтакте</w:t>
      </w:r>
      <w:proofErr w:type="spellEnd"/>
      <w:r w:rsidRPr="00F43F68">
        <w:rPr>
          <w:bCs/>
          <w:sz w:val="28"/>
          <w:szCs w:val="28"/>
          <w:lang w:eastAsia="en-US"/>
        </w:rPr>
        <w:t xml:space="preserve">» Служба ведет паблик </w:t>
      </w:r>
      <w:hyperlink r:id="rId16" w:history="1">
        <w:r w:rsidRPr="00F43F68">
          <w:rPr>
            <w:bCs/>
            <w:sz w:val="28"/>
            <w:szCs w:val="28"/>
            <w:u w:val="single"/>
            <w:lang w:eastAsia="en-US"/>
          </w:rPr>
          <w:t>https://vk.com/ssnjk</w:t>
        </w:r>
      </w:hyperlink>
      <w:r w:rsidRPr="00F43F68">
        <w:rPr>
          <w:bCs/>
          <w:sz w:val="28"/>
          <w:szCs w:val="28"/>
          <w:lang w:eastAsia="en-US"/>
        </w:rPr>
        <w:t xml:space="preserve">, </w:t>
      </w:r>
      <w:proofErr w:type="gramStart"/>
      <w:r w:rsidRPr="00F43F68">
        <w:rPr>
          <w:bCs/>
          <w:sz w:val="28"/>
          <w:szCs w:val="28"/>
          <w:lang w:eastAsia="en-US"/>
        </w:rPr>
        <w:t>являющийся</w:t>
      </w:r>
      <w:proofErr w:type="gramEnd"/>
      <w:r w:rsidRPr="00F43F68">
        <w:rPr>
          <w:bCs/>
          <w:sz w:val="28"/>
          <w:szCs w:val="28"/>
          <w:lang w:eastAsia="en-US"/>
        </w:rPr>
        <w:t xml:space="preserve"> официальной группой органа государственной власти Красноярского края, которая прошла верификацию через Единую систему идентификации и аутентификации. </w:t>
      </w:r>
    </w:p>
    <w:p w14:paraId="5CA0A3D4" w14:textId="77777777" w:rsidR="00F43F68" w:rsidRPr="00F43F68" w:rsidRDefault="00F43F68" w:rsidP="00F43F68">
      <w:pPr>
        <w:ind w:firstLine="708"/>
        <w:jc w:val="both"/>
        <w:rPr>
          <w:bCs/>
          <w:sz w:val="28"/>
          <w:szCs w:val="28"/>
          <w:lang w:eastAsia="en-US"/>
        </w:rPr>
      </w:pPr>
      <w:r w:rsidRPr="00F43F68">
        <w:rPr>
          <w:bCs/>
          <w:sz w:val="28"/>
          <w:szCs w:val="28"/>
          <w:lang w:eastAsia="en-US"/>
        </w:rPr>
        <w:t>Также для эффективной и быстрой отработки обращений жителей Служба активно работает с системой обработки обращений граждан «Инцидент – менеджмент», в текущем году специалистами было отработано 4246 обращений.</w:t>
      </w:r>
    </w:p>
    <w:p w14:paraId="1FC9DBE4" w14:textId="77777777" w:rsidR="00A00DDB" w:rsidRDefault="00A00DDB" w:rsidP="00712ED0">
      <w:pPr>
        <w:suppressAutoHyphens/>
        <w:rPr>
          <w:b/>
          <w:kern w:val="36"/>
          <w:sz w:val="28"/>
          <w:szCs w:val="28"/>
        </w:rPr>
      </w:pPr>
    </w:p>
    <w:p w14:paraId="1E0576BF" w14:textId="77777777" w:rsidR="00A00DDB" w:rsidRDefault="00A00DDB" w:rsidP="00712ED0">
      <w:pPr>
        <w:suppressAutoHyphens/>
        <w:rPr>
          <w:b/>
          <w:kern w:val="36"/>
          <w:sz w:val="28"/>
          <w:szCs w:val="28"/>
        </w:rPr>
      </w:pPr>
    </w:p>
    <w:p w14:paraId="52A94AB6" w14:textId="77777777" w:rsidR="00A00DDB" w:rsidRDefault="00A00DDB" w:rsidP="00712ED0">
      <w:pPr>
        <w:suppressAutoHyphens/>
        <w:rPr>
          <w:b/>
          <w:kern w:val="36"/>
          <w:sz w:val="28"/>
          <w:szCs w:val="28"/>
        </w:rPr>
      </w:pPr>
    </w:p>
    <w:p w14:paraId="43A41357" w14:textId="77777777" w:rsidR="00A00DDB" w:rsidRDefault="00A00DDB" w:rsidP="00712ED0">
      <w:pPr>
        <w:suppressAutoHyphens/>
        <w:rPr>
          <w:b/>
          <w:kern w:val="36"/>
          <w:sz w:val="28"/>
          <w:szCs w:val="28"/>
        </w:rPr>
      </w:pPr>
    </w:p>
    <w:p w14:paraId="2F7A4A11" w14:textId="2FF43731" w:rsidR="009F4B93" w:rsidRPr="003A21AB" w:rsidRDefault="00E1384B" w:rsidP="00712ED0">
      <w:pPr>
        <w:suppressAutoHyphens/>
        <w:rPr>
          <w:b/>
          <w:kern w:val="36"/>
          <w:sz w:val="28"/>
          <w:szCs w:val="28"/>
        </w:rPr>
      </w:pPr>
      <w:r w:rsidRPr="003A21AB">
        <w:rPr>
          <w:b/>
          <w:kern w:val="36"/>
          <w:sz w:val="28"/>
          <w:szCs w:val="28"/>
        </w:rPr>
        <w:lastRenderedPageBreak/>
        <w:t>Правовое обеспечение</w:t>
      </w:r>
    </w:p>
    <w:p w14:paraId="1D8FD335" w14:textId="77777777" w:rsidR="00F43F68" w:rsidRPr="00F43F68" w:rsidRDefault="00F43F68" w:rsidP="00F43F68">
      <w:pPr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>Службой за 2023 год зарегистрировано 957 дел об административных правонарушениях.</w:t>
      </w:r>
    </w:p>
    <w:p w14:paraId="31A64CDB" w14:textId="77777777" w:rsidR="00F43F68" w:rsidRPr="00F43F68" w:rsidRDefault="00F43F68" w:rsidP="00F43F68">
      <w:pPr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proofErr w:type="gramStart"/>
      <w:r w:rsidRPr="00F43F68">
        <w:rPr>
          <w:kern w:val="1"/>
          <w:sz w:val="28"/>
          <w:szCs w:val="28"/>
          <w:lang w:eastAsia="en-US"/>
        </w:rPr>
        <w:t>Рассмотрено Службой 766 дел, из которых по 317 делам объявлены предупреждения, по 23 делам производство прекращено, по 426 делам назначены административные наказания в виде штрафа на общую сумму 37 669,5 тысяч рублей, в том числе по строительным - 720 тысяч рублей, по жилищным составам - 36 949,5 тысяч рублей.</w:t>
      </w:r>
      <w:proofErr w:type="gramEnd"/>
    </w:p>
    <w:p w14:paraId="53DF34AA" w14:textId="77777777" w:rsidR="00F43F68" w:rsidRPr="00F43F68" w:rsidRDefault="00F43F68" w:rsidP="00F43F68">
      <w:pPr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 xml:space="preserve">Снижение количества дел об </w:t>
      </w:r>
      <w:proofErr w:type="gramStart"/>
      <w:r w:rsidRPr="00F43F68">
        <w:rPr>
          <w:kern w:val="1"/>
          <w:sz w:val="28"/>
          <w:szCs w:val="28"/>
          <w:lang w:eastAsia="en-US"/>
        </w:rPr>
        <w:t>административных правонарушениях, возбуждаемых непосредственно службой в 2023 году обусловлено</w:t>
      </w:r>
      <w:proofErr w:type="gramEnd"/>
      <w:r w:rsidRPr="00F43F68">
        <w:rPr>
          <w:kern w:val="1"/>
          <w:sz w:val="28"/>
          <w:szCs w:val="28"/>
          <w:lang w:eastAsia="en-US"/>
        </w:rPr>
        <w:t xml:space="preserve"> ограничениями, введенными в действие Постановлением № 336. Кроме того, в соответствии с Постановлением № 336 возбуждение дела об административном правонарушении </w:t>
      </w:r>
      <w:proofErr w:type="gramStart"/>
      <w:r w:rsidRPr="00F43F68">
        <w:rPr>
          <w:kern w:val="1"/>
          <w:sz w:val="28"/>
          <w:szCs w:val="28"/>
          <w:lang w:eastAsia="en-US"/>
        </w:rPr>
        <w:t>возможно</w:t>
      </w:r>
      <w:proofErr w:type="gramEnd"/>
      <w:r w:rsidRPr="00F43F68">
        <w:rPr>
          <w:kern w:val="1"/>
          <w:sz w:val="28"/>
          <w:szCs w:val="28"/>
          <w:lang w:eastAsia="en-US"/>
        </w:rPr>
        <w:t xml:space="preserve"> только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 и только в ходе надзорного мероприятия.</w:t>
      </w:r>
    </w:p>
    <w:p w14:paraId="34F4460F" w14:textId="77777777" w:rsidR="00F43F68" w:rsidRPr="00F43F68" w:rsidRDefault="00F43F68" w:rsidP="00F43F68">
      <w:pPr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>Мировыми судами Красноярского края по материалам дел, направленных Службой, вынесены решения по 102 делам, в том числе о наложении штрафных санкций по 63 делам на общую сумму 800,5 тысяч рублей.</w:t>
      </w:r>
    </w:p>
    <w:p w14:paraId="1A30814C" w14:textId="77777777" w:rsidR="00F43F68" w:rsidRPr="00F43F68" w:rsidRDefault="00F43F68" w:rsidP="00F43F68">
      <w:pPr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>Арбитражным судом Красноярского края на основании заявлений и материалов, подготовленных Службой по ч.6 ст. 19.5 КоАП РФ в отношении должностных лиц контролируемых субъектов, вынесены решения по 6 делам, в том числе о наложении административных штрафов по 3 делам на общую сумму 15 000 рублей.</w:t>
      </w:r>
    </w:p>
    <w:p w14:paraId="51DCFDE6" w14:textId="77777777" w:rsidR="00F43F68" w:rsidRPr="00F43F68" w:rsidRDefault="00F43F68" w:rsidP="00F43F68">
      <w:pPr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 xml:space="preserve">Службой организован </w:t>
      </w:r>
      <w:proofErr w:type="gramStart"/>
      <w:r w:rsidRPr="00F43F68">
        <w:rPr>
          <w:kern w:val="1"/>
          <w:sz w:val="28"/>
          <w:szCs w:val="28"/>
          <w:lang w:eastAsia="en-US"/>
        </w:rPr>
        <w:t>контроль за</w:t>
      </w:r>
      <w:proofErr w:type="gramEnd"/>
      <w:r w:rsidRPr="00F43F68">
        <w:rPr>
          <w:kern w:val="1"/>
          <w:sz w:val="28"/>
          <w:szCs w:val="28"/>
          <w:lang w:eastAsia="en-US"/>
        </w:rPr>
        <w:t xml:space="preserve"> исполнением вынесенных постановлений и оплатой административных штрафов. К лицам, своевременно не оплачивающим постановления о наложении взыскания, применяются меры административного воздействия по части 1 статьи 20.25 КоАП РФ. </w:t>
      </w:r>
    </w:p>
    <w:p w14:paraId="260550B9" w14:textId="77777777" w:rsidR="00F43F68" w:rsidRPr="00F43F68" w:rsidRDefault="00F43F68" w:rsidP="00F43F68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>Так, в течение 2023 года составлено 95 протоколов, из которых по 41 делу мировыми судами наложены штрафные санкции на общую сумму 173 тысячи рублей. Службой подготовлено 22 письма в отделы судебных приставов по месту жительства должников для возбуждения исполнительного производства.</w:t>
      </w:r>
    </w:p>
    <w:p w14:paraId="34F69FD3" w14:textId="77777777" w:rsidR="00F43F68" w:rsidRPr="00F43F68" w:rsidRDefault="00F43F68" w:rsidP="00F43F68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>Всего за 2023 год по результатам рассмотрения административных материалов Службой и судебными органами, вынесено административных штрафов на общую сумму 38 495 тысяч рублей по 489 делам. Сумма взысканных штрафных санкций за 2023 год составила 22 820,5 тысяч рублей, так как в 2022 году внесены изменения в Кодекс Российской Федерации об административных правонарушениях (далее - КоАП РФ), которые напрямую влияют на формирование бюджета Красноярского края. В частности, если нарушителю назначен штраф, в течение 20 дней он может быть оплачен в размере половины суммы наложенного административного штрафа (ч. 1.3-3 ст. 32.2 КоАП РФ).</w:t>
      </w:r>
    </w:p>
    <w:p w14:paraId="745E3A97" w14:textId="77777777" w:rsidR="00F43F68" w:rsidRPr="00F43F68" w:rsidRDefault="00F43F68" w:rsidP="00F43F68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en-US"/>
        </w:rPr>
      </w:pPr>
      <w:r w:rsidRPr="00F43F68">
        <w:rPr>
          <w:kern w:val="1"/>
          <w:sz w:val="28"/>
          <w:szCs w:val="28"/>
          <w:lang w:eastAsia="en-US"/>
        </w:rPr>
        <w:t xml:space="preserve">Службой </w:t>
      </w:r>
      <w:proofErr w:type="gramStart"/>
      <w:r w:rsidRPr="00F43F68">
        <w:rPr>
          <w:kern w:val="1"/>
          <w:sz w:val="28"/>
          <w:szCs w:val="28"/>
          <w:lang w:eastAsia="en-US"/>
        </w:rPr>
        <w:t>разработаны</w:t>
      </w:r>
      <w:proofErr w:type="gramEnd"/>
      <w:r w:rsidRPr="00F43F68">
        <w:rPr>
          <w:kern w:val="1"/>
          <w:sz w:val="28"/>
          <w:szCs w:val="28"/>
          <w:lang w:eastAsia="en-US"/>
        </w:rPr>
        <w:t xml:space="preserve"> и приняты 7 приказов нормативного характера. Нормативные правовые акты размещены на едином краевом портале «Красноярский край» </w:t>
      </w:r>
      <w:hyperlink r:id="rId17" w:history="1">
        <w:r w:rsidRPr="00F43F68">
          <w:rPr>
            <w:kern w:val="1"/>
            <w:sz w:val="28"/>
            <w:szCs w:val="28"/>
            <w:u w:val="single"/>
            <w:lang w:eastAsia="en-US"/>
          </w:rPr>
          <w:t>http://zakon.krskstate.ru</w:t>
        </w:r>
      </w:hyperlink>
      <w:r w:rsidRPr="00F43F68">
        <w:rPr>
          <w:kern w:val="1"/>
          <w:sz w:val="28"/>
          <w:szCs w:val="28"/>
          <w:lang w:eastAsia="en-US"/>
        </w:rPr>
        <w:t xml:space="preserve">  в разделе «Документы», в том числе </w:t>
      </w:r>
      <w:r w:rsidRPr="00F43F68">
        <w:rPr>
          <w:kern w:val="1"/>
          <w:sz w:val="28"/>
          <w:szCs w:val="28"/>
          <w:lang w:eastAsia="en-US"/>
        </w:rPr>
        <w:lastRenderedPageBreak/>
        <w:t>опубликованы и на официальном сайте Службы  </w:t>
      </w:r>
      <w:hyperlink r:id="rId18" w:history="1">
        <w:r w:rsidRPr="00F43F68">
          <w:rPr>
            <w:kern w:val="1"/>
            <w:sz w:val="28"/>
            <w:szCs w:val="28"/>
            <w:u w:val="single"/>
            <w:lang w:eastAsia="en-US"/>
          </w:rPr>
          <w:t>https://www.krasnadzor.r</w:t>
        </w:r>
        <w:r w:rsidRPr="00F43F68">
          <w:rPr>
            <w:kern w:val="1"/>
            <w:sz w:val="28"/>
            <w:szCs w:val="28"/>
            <w:u w:val="single"/>
            <w:lang w:val="en-US" w:eastAsia="en-US"/>
          </w:rPr>
          <w:t>u</w:t>
        </w:r>
      </w:hyperlink>
      <w:r w:rsidRPr="00F43F68">
        <w:rPr>
          <w:kern w:val="1"/>
          <w:sz w:val="28"/>
          <w:szCs w:val="28"/>
          <w:lang w:eastAsia="en-US"/>
        </w:rPr>
        <w:t xml:space="preserve"> в разделе «Правовое обеспечение». Также   нормативные правовые акты доступны в информационно-правовых системах «Гарант» и «Консультант Плюс».</w:t>
      </w:r>
    </w:p>
    <w:p w14:paraId="31ECE678" w14:textId="77777777" w:rsidR="009F4B93" w:rsidRPr="003A21AB" w:rsidRDefault="009F4B93" w:rsidP="00712ED0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A21AB">
        <w:rPr>
          <w:rFonts w:eastAsia="Calibri"/>
          <w:b/>
          <w:color w:val="000000"/>
          <w:sz w:val="28"/>
          <w:szCs w:val="28"/>
          <w:lang w:eastAsia="en-US"/>
        </w:rPr>
        <w:t xml:space="preserve">Информатизация и связь </w:t>
      </w:r>
    </w:p>
    <w:p w14:paraId="0CAE4A2A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Ключевым направлением работы стала реализация плана мероприятий по созданию цифровой вертикали органов государственного строительного надзора, в рамках которого запланировано развитие ведомственной информационной системы Службы «Енисей-</w:t>
      </w:r>
      <w:proofErr w:type="spellStart"/>
      <w:r w:rsidRPr="00F43F68">
        <w:rPr>
          <w:sz w:val="28"/>
          <w:szCs w:val="28"/>
          <w:lang w:eastAsia="en-US"/>
        </w:rPr>
        <w:t>Стройнадзор</w:t>
      </w:r>
      <w:proofErr w:type="spellEnd"/>
      <w:r w:rsidRPr="00F43F68">
        <w:rPr>
          <w:sz w:val="28"/>
          <w:szCs w:val="28"/>
          <w:lang w:eastAsia="en-US"/>
        </w:rPr>
        <w:t xml:space="preserve">» (ВИС ЕСН). </w:t>
      </w:r>
    </w:p>
    <w:p w14:paraId="155FE289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В результате выполнения работ по развитию ВИС ЕСН должна соответствовать утвержденным требованиям к информационным системам, применяемым при осуществлении регионального государственного строительного надзора, обеспечивающих формирование и ведение информационной модели капитального строительства, а также обеспечивающих взаимодействие участников реализации строительного проекта в формате информационной модели.</w:t>
      </w:r>
    </w:p>
    <w:p w14:paraId="1A825ADE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Развитие ВИС ЕСН определено в качестве пилотного проекта на территории Российской Федерации. Полученные результаты будут масштабированы на другие регионы. С начала 2024 года запланирован переход на полностью </w:t>
      </w:r>
      <w:proofErr w:type="spellStart"/>
      <w:r w:rsidRPr="00F43F68">
        <w:rPr>
          <w:sz w:val="28"/>
          <w:szCs w:val="28"/>
          <w:lang w:eastAsia="en-US"/>
        </w:rPr>
        <w:t>импортонезависимую</w:t>
      </w:r>
      <w:proofErr w:type="spellEnd"/>
      <w:r w:rsidRPr="00F43F68">
        <w:rPr>
          <w:sz w:val="28"/>
          <w:szCs w:val="28"/>
          <w:lang w:eastAsia="en-US"/>
        </w:rPr>
        <w:t xml:space="preserve"> платформу с применением исключительно отечественного программного обеспечения и технологий.</w:t>
      </w:r>
    </w:p>
    <w:p w14:paraId="5B9A9D09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 xml:space="preserve">Проводилась регулярная работа по обеспечению всех государственных гражданских служащих квалифицированными сертификатами проверки ключа электронной подписи с целью совершения юридически значимых действий в федеральных и региональных государственных информационных системах, а также в рамках перехода на использование исключительно электронных форм документов и избавления от бумажного носителя. За 2023 получено 211 сертификатов в удостоверяющих центрах Управления Федерального казначейства и министерства финансов Красноярского края. </w:t>
      </w:r>
    </w:p>
    <w:p w14:paraId="0F11749E" w14:textId="77777777" w:rsidR="00A00DDB" w:rsidRDefault="00A00DDB" w:rsidP="00712ED0">
      <w:pPr>
        <w:tabs>
          <w:tab w:val="left" w:pos="0"/>
        </w:tabs>
        <w:jc w:val="both"/>
        <w:rPr>
          <w:b/>
          <w:spacing w:val="3"/>
          <w:sz w:val="28"/>
          <w:szCs w:val="28"/>
        </w:rPr>
      </w:pPr>
    </w:p>
    <w:p w14:paraId="2BB37CDC" w14:textId="77777777" w:rsidR="00A00DDB" w:rsidRDefault="00A00DDB" w:rsidP="00712ED0">
      <w:pPr>
        <w:tabs>
          <w:tab w:val="left" w:pos="0"/>
        </w:tabs>
        <w:jc w:val="both"/>
        <w:rPr>
          <w:b/>
          <w:spacing w:val="3"/>
          <w:sz w:val="28"/>
          <w:szCs w:val="28"/>
        </w:rPr>
      </w:pPr>
    </w:p>
    <w:p w14:paraId="48F9FFB8" w14:textId="0FC30C35" w:rsidR="009D7EF8" w:rsidRPr="003A21AB" w:rsidRDefault="00D1396E" w:rsidP="00712ED0">
      <w:pPr>
        <w:tabs>
          <w:tab w:val="left" w:pos="0"/>
        </w:tabs>
        <w:jc w:val="both"/>
        <w:rPr>
          <w:b/>
          <w:spacing w:val="3"/>
          <w:sz w:val="28"/>
          <w:szCs w:val="28"/>
        </w:rPr>
      </w:pPr>
      <w:r w:rsidRPr="003A21AB">
        <w:rPr>
          <w:b/>
          <w:spacing w:val="3"/>
          <w:sz w:val="28"/>
          <w:szCs w:val="28"/>
        </w:rPr>
        <w:t>Государственная гражданская служба и кадровая работа</w:t>
      </w:r>
    </w:p>
    <w:p w14:paraId="40720676" w14:textId="77777777" w:rsidR="003B20B8" w:rsidRPr="003A21AB" w:rsidRDefault="003B20B8" w:rsidP="00712ED0">
      <w:pPr>
        <w:pStyle w:val="5"/>
        <w:jc w:val="both"/>
        <w:rPr>
          <w:b w:val="0"/>
          <w:lang w:val="ru-RU"/>
        </w:rPr>
      </w:pPr>
      <w:r w:rsidRPr="003A21AB">
        <w:rPr>
          <w:b w:val="0"/>
          <w:lang w:val="ru-RU"/>
        </w:rPr>
        <w:t xml:space="preserve">В соответствии со штатным расписанием </w:t>
      </w:r>
      <w:r w:rsidRPr="003A21AB">
        <w:rPr>
          <w:b w:val="0"/>
        </w:rPr>
        <w:t xml:space="preserve">Служба стоит из 13 отделов </w:t>
      </w:r>
    </w:p>
    <w:p w14:paraId="716EA685" w14:textId="77777777" w:rsidR="003B20B8" w:rsidRPr="003A21AB" w:rsidRDefault="003B20B8" w:rsidP="00712ED0">
      <w:pPr>
        <w:pStyle w:val="5"/>
        <w:jc w:val="both"/>
        <w:rPr>
          <w:b w:val="0"/>
        </w:rPr>
      </w:pPr>
      <w:r w:rsidRPr="003A21AB">
        <w:rPr>
          <w:b w:val="0"/>
        </w:rPr>
        <w:t>и 5 территориальных подразделений:</w:t>
      </w:r>
    </w:p>
    <w:p w14:paraId="3CF72B5C" w14:textId="77777777" w:rsidR="003B20B8" w:rsidRPr="003A21AB" w:rsidRDefault="003B20B8" w:rsidP="00712ED0">
      <w:pPr>
        <w:rPr>
          <w:sz w:val="28"/>
          <w:szCs w:val="28"/>
        </w:rPr>
      </w:pPr>
      <w:r w:rsidRPr="003A21AB">
        <w:rPr>
          <w:sz w:val="28"/>
          <w:szCs w:val="28"/>
        </w:rPr>
        <w:t>Отделы:</w:t>
      </w:r>
    </w:p>
    <w:tbl>
      <w:tblPr>
        <w:tblW w:w="1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134"/>
        <w:gridCol w:w="1885"/>
        <w:gridCol w:w="2095"/>
      </w:tblGrid>
      <w:tr w:rsidR="003B20B8" w:rsidRPr="003A21AB" w14:paraId="4363F2ED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14749C0" w14:textId="77777777" w:rsidR="003B20B8" w:rsidRPr="003A21AB" w:rsidRDefault="003B20B8" w:rsidP="00712ED0">
            <w:pPr>
              <w:ind w:right="709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надзора за строительством первой территориальной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54914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53167B2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61A75C19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C6B5113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надзора за строительством второй территориальной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124414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3CAAEFA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0E0C43F4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C851C85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 xml:space="preserve">- отдел надзора за долевым строительством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41AAB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79FF1CE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340E7273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797B27F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надзора за строительством третьей территориальной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A77738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0958B50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1A58E8E1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9497F52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технической политики и нормирования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A62297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789BE5E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5C1AB3AC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FEAB336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капитального ремонта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EA16A7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473DE0F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3056CD00" w14:textId="77777777" w:rsidTr="00F73C7A">
        <w:trPr>
          <w:gridAfter w:val="1"/>
          <w:wAfter w:w="2095" w:type="dxa"/>
          <w:trHeight w:val="1953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76BBF9B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lastRenderedPageBreak/>
              <w:t>- отдел жилищного надзора  и лицензионного контроля первой территориальной зоны</w:t>
            </w:r>
          </w:p>
          <w:p w14:paraId="4BA242EC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жилищного надзора  и лицензионного контроля второй территориальной зоны</w:t>
            </w:r>
          </w:p>
          <w:p w14:paraId="2AEE389E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 xml:space="preserve">- отдел надзора за организациями, управляющими многоквартирными домами </w:t>
            </w:r>
          </w:p>
          <w:p w14:paraId="0FFED9EC" w14:textId="77777777" w:rsidR="003B20B8" w:rsidRPr="003A21AB" w:rsidRDefault="003B20B8" w:rsidP="00712ED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AE204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</w:p>
          <w:p w14:paraId="39BD7E88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17</w:t>
            </w:r>
          </w:p>
          <w:p w14:paraId="35AC0165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</w:p>
          <w:p w14:paraId="22BE5F4D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15</w:t>
            </w:r>
          </w:p>
          <w:p w14:paraId="7C5ADE1E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</w:p>
          <w:p w14:paraId="45081A3C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2E35B04" w14:textId="77777777" w:rsidR="003B20B8" w:rsidRPr="003A21AB" w:rsidRDefault="003B20B8" w:rsidP="00712ED0">
            <w:pPr>
              <w:rPr>
                <w:sz w:val="28"/>
                <w:szCs w:val="28"/>
              </w:rPr>
            </w:pPr>
          </w:p>
          <w:p w14:paraId="4727A5E2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  <w:p w14:paraId="5713AB7D" w14:textId="77777777" w:rsidR="003B20B8" w:rsidRPr="003A21AB" w:rsidRDefault="003B20B8" w:rsidP="00712ED0">
            <w:pPr>
              <w:rPr>
                <w:sz w:val="28"/>
                <w:szCs w:val="28"/>
              </w:rPr>
            </w:pPr>
          </w:p>
          <w:p w14:paraId="28A6B2D4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  <w:p w14:paraId="1E272F62" w14:textId="77777777" w:rsidR="003B20B8" w:rsidRPr="003A21AB" w:rsidRDefault="003B20B8" w:rsidP="00712ED0">
            <w:pPr>
              <w:rPr>
                <w:sz w:val="28"/>
                <w:szCs w:val="28"/>
              </w:rPr>
            </w:pPr>
          </w:p>
          <w:p w14:paraId="60517733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6F12E11D" w14:textId="77777777" w:rsidTr="00F73C7A">
        <w:trPr>
          <w:gridAfter w:val="1"/>
          <w:wAfter w:w="2095" w:type="dxa"/>
          <w:trHeight w:val="7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D033AF1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по правовым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8DD08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9445F90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43BDD793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2531284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анализа и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A2AE6" w14:textId="2AA5A06C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 xml:space="preserve">  </w:t>
            </w:r>
            <w:r w:rsidR="00E10B2C">
              <w:rPr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34C5DF9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76543D37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503EC21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по работе с обращениями граждан, кадрами и общим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6A400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24E710F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3B20B8" w:rsidRPr="003A21AB" w14:paraId="60F0C606" w14:textId="77777777" w:rsidTr="00F73C7A">
        <w:trPr>
          <w:gridAfter w:val="1"/>
          <w:wAfter w:w="2095" w:type="dxa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8BD4EFC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- отдел формирования, контроля 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8BD185" w14:textId="77777777" w:rsidR="003B20B8" w:rsidRPr="003A21AB" w:rsidRDefault="003B20B8" w:rsidP="00712ED0">
            <w:pPr>
              <w:jc w:val="right"/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5BF1A917" w14:textId="77777777" w:rsidR="003B20B8" w:rsidRPr="003A21AB" w:rsidRDefault="003B20B8" w:rsidP="00712ED0">
            <w:pPr>
              <w:rPr>
                <w:sz w:val="28"/>
                <w:szCs w:val="28"/>
              </w:rPr>
            </w:pPr>
            <w:r w:rsidRPr="003A21AB">
              <w:rPr>
                <w:sz w:val="28"/>
                <w:szCs w:val="28"/>
              </w:rPr>
              <w:t>единиц</w:t>
            </w:r>
          </w:p>
        </w:tc>
      </w:tr>
      <w:tr w:rsidR="0096247D" w:rsidRPr="003A21AB" w14:paraId="113183B9" w14:textId="77777777" w:rsidTr="00F73C7A">
        <w:tc>
          <w:tcPr>
            <w:tcW w:w="12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40771" w14:textId="77777777" w:rsidR="0096247D" w:rsidRPr="003A21AB" w:rsidRDefault="0096247D" w:rsidP="00712ED0">
            <w:pPr>
              <w:pStyle w:val="5"/>
              <w:jc w:val="both"/>
              <w:rPr>
                <w:b w:val="0"/>
              </w:rPr>
            </w:pPr>
          </w:p>
          <w:tbl>
            <w:tblPr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88"/>
              <w:gridCol w:w="1134"/>
              <w:gridCol w:w="1885"/>
            </w:tblGrid>
            <w:tr w:rsidR="0096247D" w:rsidRPr="003A21AB" w14:paraId="02B85F21" w14:textId="77777777" w:rsidTr="003B20B8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65E1" w14:textId="77777777" w:rsidR="0096247D" w:rsidRPr="003A21AB" w:rsidRDefault="0096247D" w:rsidP="00712ED0">
                  <w:pPr>
                    <w:rPr>
                      <w:b/>
                      <w:sz w:val="28"/>
                      <w:szCs w:val="28"/>
                    </w:rPr>
                  </w:pPr>
                  <w:r w:rsidRPr="003A21AB">
                    <w:rPr>
                      <w:b/>
                      <w:sz w:val="28"/>
                      <w:szCs w:val="28"/>
                    </w:rPr>
                    <w:t>Территориальные подразделения: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60B3" w14:textId="77777777" w:rsidR="0096247D" w:rsidRPr="003A21AB" w:rsidRDefault="0096247D" w:rsidP="00712ED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C8574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47D" w:rsidRPr="003A21AB" w14:paraId="6987FF16" w14:textId="77777777" w:rsidTr="003B20B8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1A00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bCs/>
                      <w:sz w:val="28"/>
                      <w:szCs w:val="28"/>
                    </w:rPr>
                    <w:t>- территориальное подразделение по западной группе районов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067DE" w14:textId="77777777" w:rsidR="0096247D" w:rsidRPr="003A21AB" w:rsidRDefault="0096247D" w:rsidP="00712ED0">
                  <w:pPr>
                    <w:jc w:val="right"/>
                    <w:rPr>
                      <w:sz w:val="28"/>
                      <w:szCs w:val="28"/>
                    </w:rPr>
                  </w:pPr>
                  <w:r w:rsidRPr="003A21AB">
                    <w:rPr>
                      <w:bCs/>
                      <w:sz w:val="28"/>
                      <w:szCs w:val="28"/>
                    </w:rPr>
                    <w:t xml:space="preserve"> 7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D6F6A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единиц</w:t>
                  </w:r>
                </w:p>
              </w:tc>
            </w:tr>
            <w:tr w:rsidR="0096247D" w:rsidRPr="003A21AB" w14:paraId="57DF1649" w14:textId="77777777" w:rsidTr="003B20B8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D712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- территориальное подразделение по восточной группе районов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8C7A" w14:textId="77777777" w:rsidR="0096247D" w:rsidRPr="003A21AB" w:rsidRDefault="0096247D" w:rsidP="00712ED0">
                  <w:pPr>
                    <w:jc w:val="right"/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1457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единиц</w:t>
                  </w:r>
                </w:p>
              </w:tc>
            </w:tr>
            <w:tr w:rsidR="0096247D" w:rsidRPr="003A21AB" w14:paraId="0FC1B945" w14:textId="77777777" w:rsidTr="003B20B8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CFB4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- территориальное подразделение по южной группе районов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F66C" w14:textId="77777777" w:rsidR="0096247D" w:rsidRPr="003A21AB" w:rsidRDefault="0096247D" w:rsidP="00712ED0">
                  <w:pPr>
                    <w:jc w:val="right"/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5265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единиц</w:t>
                  </w:r>
                </w:p>
              </w:tc>
            </w:tr>
            <w:tr w:rsidR="0096247D" w:rsidRPr="003A21AB" w14:paraId="587CA4EF" w14:textId="77777777" w:rsidTr="003B20B8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57F9" w14:textId="77777777" w:rsidR="0096247D" w:rsidRPr="003A21AB" w:rsidRDefault="0096247D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- территориальное подразделение по северной группе районов</w:t>
                  </w:r>
                </w:p>
                <w:p w14:paraId="4D549F02" w14:textId="77777777" w:rsidR="00A075AB" w:rsidRPr="003A21AB" w:rsidRDefault="00A075AB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 xml:space="preserve">- </w:t>
                  </w:r>
                  <w:r w:rsidR="009348CF" w:rsidRPr="003A21AB">
                    <w:rPr>
                      <w:sz w:val="28"/>
                      <w:szCs w:val="28"/>
                    </w:rPr>
                    <w:t>территориальное подразделение по г. Норильску и Таймырскому Долгано-Ненецкому району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E85E" w14:textId="77777777" w:rsidR="00A075AB" w:rsidRPr="003A21AB" w:rsidRDefault="00A075AB" w:rsidP="00712ED0">
                  <w:pPr>
                    <w:jc w:val="right"/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4</w:t>
                  </w:r>
                </w:p>
                <w:p w14:paraId="3433336B" w14:textId="77777777" w:rsidR="009348CF" w:rsidRPr="003A21AB" w:rsidRDefault="009348CF" w:rsidP="00712ED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B485E79" w14:textId="77777777" w:rsidR="0096247D" w:rsidRPr="003A21AB" w:rsidRDefault="0096247D" w:rsidP="00712ED0">
                  <w:pPr>
                    <w:jc w:val="right"/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1031" w14:textId="77777777" w:rsidR="0096247D" w:rsidRPr="003A21AB" w:rsidRDefault="00A075AB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е</w:t>
                  </w:r>
                  <w:r w:rsidR="0096247D" w:rsidRPr="003A21AB">
                    <w:rPr>
                      <w:sz w:val="28"/>
                      <w:szCs w:val="28"/>
                    </w:rPr>
                    <w:t>диницы</w:t>
                  </w:r>
                </w:p>
                <w:p w14:paraId="1742DF2D" w14:textId="77777777" w:rsidR="009348CF" w:rsidRPr="003A21AB" w:rsidRDefault="009348CF" w:rsidP="00712ED0">
                  <w:pPr>
                    <w:rPr>
                      <w:sz w:val="28"/>
                      <w:szCs w:val="28"/>
                    </w:rPr>
                  </w:pPr>
                </w:p>
                <w:p w14:paraId="7B787DBD" w14:textId="77777777" w:rsidR="00A075AB" w:rsidRPr="003A21AB" w:rsidRDefault="00A075AB" w:rsidP="00712ED0">
                  <w:pPr>
                    <w:rPr>
                      <w:sz w:val="28"/>
                      <w:szCs w:val="28"/>
                    </w:rPr>
                  </w:pPr>
                  <w:r w:rsidRPr="003A21AB">
                    <w:rPr>
                      <w:sz w:val="28"/>
                      <w:szCs w:val="28"/>
                    </w:rPr>
                    <w:t>единицы</w:t>
                  </w:r>
                </w:p>
              </w:tc>
            </w:tr>
          </w:tbl>
          <w:p w14:paraId="40D0469B" w14:textId="77777777" w:rsidR="0096247D" w:rsidRPr="003A21AB" w:rsidRDefault="0096247D" w:rsidP="00712ED0">
            <w:pPr>
              <w:rPr>
                <w:b/>
                <w:sz w:val="28"/>
                <w:szCs w:val="28"/>
              </w:rPr>
            </w:pPr>
          </w:p>
        </w:tc>
      </w:tr>
    </w:tbl>
    <w:p w14:paraId="33971AC3" w14:textId="122DC507" w:rsidR="0096247D" w:rsidRPr="003A21AB" w:rsidRDefault="0096247D" w:rsidP="00D1396E">
      <w:pPr>
        <w:autoSpaceDE w:val="0"/>
        <w:autoSpaceDN w:val="0"/>
        <w:spacing w:before="120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Штатная численность на начало года – </w:t>
      </w:r>
      <w:r w:rsidR="00E10B2C">
        <w:rPr>
          <w:sz w:val="28"/>
          <w:szCs w:val="28"/>
        </w:rPr>
        <w:t>200</w:t>
      </w:r>
      <w:r w:rsidRPr="003A21AB">
        <w:rPr>
          <w:sz w:val="28"/>
          <w:szCs w:val="28"/>
        </w:rPr>
        <w:t xml:space="preserve"> человек, на отчетную дату – </w:t>
      </w:r>
      <w:r w:rsidR="00D1396E" w:rsidRPr="003A21AB">
        <w:rPr>
          <w:sz w:val="28"/>
          <w:szCs w:val="28"/>
        </w:rPr>
        <w:t xml:space="preserve">                      </w:t>
      </w:r>
      <w:r w:rsidR="00E10B2C">
        <w:rPr>
          <w:sz w:val="28"/>
          <w:szCs w:val="28"/>
        </w:rPr>
        <w:t>202</w:t>
      </w:r>
      <w:r w:rsidRPr="003A21AB">
        <w:rPr>
          <w:sz w:val="28"/>
          <w:szCs w:val="28"/>
        </w:rPr>
        <w:t xml:space="preserve"> человек.</w:t>
      </w:r>
    </w:p>
    <w:p w14:paraId="1C65843A" w14:textId="77777777" w:rsidR="00F43F68" w:rsidRPr="00F43F68" w:rsidRDefault="00F43F68" w:rsidP="00F43F68">
      <w:pPr>
        <w:ind w:firstLine="708"/>
        <w:jc w:val="both"/>
        <w:rPr>
          <w:sz w:val="28"/>
          <w:szCs w:val="28"/>
          <w:lang w:eastAsia="en-US"/>
        </w:rPr>
      </w:pPr>
      <w:r w:rsidRPr="00F43F68">
        <w:rPr>
          <w:sz w:val="28"/>
          <w:szCs w:val="28"/>
          <w:lang w:eastAsia="en-US"/>
        </w:rPr>
        <w:t>За 2023 год в управлении кадров и государственной службы Губернатора края прошли обучение 13 гражданских служащих, дополнительно обучались 9 гражданских служащих.</w:t>
      </w:r>
    </w:p>
    <w:p w14:paraId="080E8479" w14:textId="1057AEA0" w:rsidR="007837BC" w:rsidRPr="003A21AB" w:rsidRDefault="00D1396E" w:rsidP="00712ED0">
      <w:pPr>
        <w:jc w:val="both"/>
        <w:rPr>
          <w:b/>
          <w:color w:val="000000"/>
          <w:sz w:val="28"/>
          <w:szCs w:val="28"/>
        </w:rPr>
      </w:pPr>
      <w:r w:rsidRPr="003A21AB">
        <w:rPr>
          <w:b/>
          <w:color w:val="000000"/>
          <w:sz w:val="28"/>
          <w:szCs w:val="28"/>
        </w:rPr>
        <w:t>Закупка товаров, работ и услуг</w:t>
      </w:r>
      <w:r w:rsidR="007837BC" w:rsidRPr="003A21AB">
        <w:rPr>
          <w:b/>
          <w:color w:val="000000"/>
          <w:sz w:val="28"/>
          <w:szCs w:val="28"/>
        </w:rPr>
        <w:t xml:space="preserve"> </w:t>
      </w:r>
    </w:p>
    <w:p w14:paraId="2FFCD739" w14:textId="0A451A5F" w:rsidR="0048076A" w:rsidRPr="003A21AB" w:rsidRDefault="0048076A" w:rsidP="00D1396E">
      <w:pPr>
        <w:ind w:firstLine="567"/>
        <w:jc w:val="both"/>
        <w:rPr>
          <w:sz w:val="28"/>
          <w:szCs w:val="28"/>
        </w:rPr>
      </w:pPr>
      <w:proofErr w:type="gramStart"/>
      <w:r w:rsidRPr="003A21AB">
        <w:rPr>
          <w:sz w:val="28"/>
          <w:szCs w:val="28"/>
        </w:rPr>
        <w:t>Служба совместно с уполномоченным органом агентство государственного заказа Красноярского края за 202</w:t>
      </w:r>
      <w:r w:rsidR="007F2DA2" w:rsidRPr="007F2DA2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 провела 4</w:t>
      </w:r>
      <w:r w:rsidR="007F2DA2">
        <w:rPr>
          <w:sz w:val="28"/>
          <w:szCs w:val="28"/>
        </w:rPr>
        <w:t>4</w:t>
      </w:r>
      <w:r w:rsidRPr="003A21AB">
        <w:rPr>
          <w:sz w:val="28"/>
          <w:szCs w:val="28"/>
        </w:rPr>
        <w:t xml:space="preserve"> электронных аукцион</w:t>
      </w:r>
      <w:r w:rsidR="007F2DA2">
        <w:rPr>
          <w:sz w:val="28"/>
          <w:szCs w:val="28"/>
        </w:rPr>
        <w:t>а</w:t>
      </w:r>
      <w:r w:rsidRPr="003A21AB">
        <w:rPr>
          <w:sz w:val="28"/>
          <w:szCs w:val="28"/>
        </w:rPr>
        <w:t xml:space="preserve"> на общую сумму </w:t>
      </w:r>
      <w:r w:rsidR="007F2DA2">
        <w:rPr>
          <w:sz w:val="28"/>
          <w:szCs w:val="28"/>
        </w:rPr>
        <w:t>19</w:t>
      </w:r>
      <w:r w:rsidR="00066B25" w:rsidRPr="003A21AB">
        <w:rPr>
          <w:sz w:val="28"/>
          <w:szCs w:val="28"/>
        </w:rPr>
        <w:t xml:space="preserve"> </w:t>
      </w:r>
      <w:r w:rsidR="007F2DA2">
        <w:rPr>
          <w:sz w:val="28"/>
          <w:szCs w:val="28"/>
        </w:rPr>
        <w:t>315</w:t>
      </w:r>
      <w:r w:rsidR="00066B25" w:rsidRPr="003A21AB">
        <w:rPr>
          <w:sz w:val="28"/>
          <w:szCs w:val="28"/>
        </w:rPr>
        <w:t xml:space="preserve"> </w:t>
      </w:r>
      <w:r w:rsidR="007F2DA2">
        <w:rPr>
          <w:sz w:val="28"/>
          <w:szCs w:val="28"/>
        </w:rPr>
        <w:t>066</w:t>
      </w:r>
      <w:r w:rsidR="00066B25" w:rsidRPr="003A21AB">
        <w:rPr>
          <w:sz w:val="28"/>
          <w:szCs w:val="28"/>
        </w:rPr>
        <w:t>,</w:t>
      </w:r>
      <w:r w:rsidR="007F2DA2">
        <w:rPr>
          <w:sz w:val="28"/>
          <w:szCs w:val="28"/>
        </w:rPr>
        <w:t>19</w:t>
      </w:r>
      <w:r w:rsidRPr="003A21AB">
        <w:rPr>
          <w:sz w:val="28"/>
          <w:szCs w:val="28"/>
        </w:rPr>
        <w:t xml:space="preserve">  рублей, </w:t>
      </w:r>
      <w:r w:rsidR="007F2DA2" w:rsidRPr="007F2DA2">
        <w:rPr>
          <w:sz w:val="28"/>
          <w:szCs w:val="28"/>
        </w:rPr>
        <w:t xml:space="preserve">3 </w:t>
      </w:r>
      <w:r w:rsidR="007F2DA2">
        <w:rPr>
          <w:sz w:val="28"/>
          <w:szCs w:val="28"/>
        </w:rPr>
        <w:t xml:space="preserve"> запроса котировок в электронной форме на общую сумму 216 026,68 рублей, </w:t>
      </w:r>
      <w:r w:rsidRPr="003A21AB">
        <w:rPr>
          <w:sz w:val="28"/>
          <w:szCs w:val="28"/>
        </w:rPr>
        <w:t>заключено контрактов, с учетом торгов, проведенных в конце 202</w:t>
      </w:r>
      <w:r w:rsidR="007F2DA2">
        <w:rPr>
          <w:sz w:val="28"/>
          <w:szCs w:val="28"/>
        </w:rPr>
        <w:t>2</w:t>
      </w:r>
      <w:r w:rsidRPr="003A21AB">
        <w:rPr>
          <w:sz w:val="28"/>
          <w:szCs w:val="28"/>
        </w:rPr>
        <w:t xml:space="preserve"> года, </w:t>
      </w:r>
      <w:r w:rsidR="00066B25" w:rsidRPr="003A21AB">
        <w:rPr>
          <w:sz w:val="28"/>
          <w:szCs w:val="28"/>
        </w:rPr>
        <w:t xml:space="preserve">на сумму </w:t>
      </w:r>
      <w:r w:rsidR="00BE00E2">
        <w:rPr>
          <w:sz w:val="28"/>
          <w:szCs w:val="28"/>
        </w:rPr>
        <w:t>2</w:t>
      </w:r>
      <w:r w:rsidR="00066B25" w:rsidRPr="003A21AB">
        <w:rPr>
          <w:sz w:val="28"/>
          <w:szCs w:val="28"/>
        </w:rPr>
        <w:t xml:space="preserve">9 </w:t>
      </w:r>
      <w:r w:rsidR="00BE00E2">
        <w:rPr>
          <w:sz w:val="28"/>
          <w:szCs w:val="28"/>
        </w:rPr>
        <w:t>947</w:t>
      </w:r>
      <w:r w:rsidR="00066B25" w:rsidRPr="003A21AB">
        <w:rPr>
          <w:sz w:val="28"/>
          <w:szCs w:val="28"/>
        </w:rPr>
        <w:t xml:space="preserve"> 8</w:t>
      </w:r>
      <w:r w:rsidR="00BE00E2">
        <w:rPr>
          <w:sz w:val="28"/>
          <w:szCs w:val="28"/>
        </w:rPr>
        <w:t>93</w:t>
      </w:r>
      <w:r w:rsidR="00066B25" w:rsidRPr="003A21AB">
        <w:rPr>
          <w:sz w:val="28"/>
          <w:szCs w:val="28"/>
        </w:rPr>
        <w:t>,</w:t>
      </w:r>
      <w:r w:rsidR="00BE00E2">
        <w:rPr>
          <w:sz w:val="28"/>
          <w:szCs w:val="28"/>
        </w:rPr>
        <w:t>21</w:t>
      </w:r>
      <w:r w:rsidR="00066B25" w:rsidRPr="003A21AB">
        <w:rPr>
          <w:sz w:val="28"/>
          <w:szCs w:val="28"/>
        </w:rPr>
        <w:t xml:space="preserve">   рублей, в том числе у субъектов малого предпринимательства на</w:t>
      </w:r>
      <w:proofErr w:type="gramEnd"/>
      <w:r w:rsidR="00066B25" w:rsidRPr="003A21AB">
        <w:rPr>
          <w:sz w:val="28"/>
          <w:szCs w:val="28"/>
        </w:rPr>
        <w:t xml:space="preserve"> сумму </w:t>
      </w:r>
      <w:r w:rsidR="00BE00E2">
        <w:rPr>
          <w:sz w:val="28"/>
          <w:szCs w:val="28"/>
        </w:rPr>
        <w:t>25</w:t>
      </w:r>
      <w:r w:rsidR="00066B25" w:rsidRPr="003A21AB">
        <w:rPr>
          <w:sz w:val="28"/>
          <w:szCs w:val="28"/>
        </w:rPr>
        <w:t xml:space="preserve"> </w:t>
      </w:r>
      <w:r w:rsidR="00C204A6">
        <w:rPr>
          <w:sz w:val="28"/>
          <w:szCs w:val="28"/>
        </w:rPr>
        <w:t>859</w:t>
      </w:r>
      <w:r w:rsidR="00066B25" w:rsidRPr="003A21AB">
        <w:rPr>
          <w:sz w:val="28"/>
          <w:szCs w:val="28"/>
        </w:rPr>
        <w:t xml:space="preserve"> </w:t>
      </w:r>
      <w:r w:rsidR="00C204A6">
        <w:rPr>
          <w:sz w:val="28"/>
          <w:szCs w:val="28"/>
        </w:rPr>
        <w:t>76</w:t>
      </w:r>
      <w:r w:rsidR="00066B25" w:rsidRPr="003A21AB">
        <w:rPr>
          <w:sz w:val="28"/>
          <w:szCs w:val="28"/>
        </w:rPr>
        <w:t>8,</w:t>
      </w:r>
      <w:r w:rsidR="00C204A6">
        <w:rPr>
          <w:sz w:val="28"/>
          <w:szCs w:val="28"/>
        </w:rPr>
        <w:t>55</w:t>
      </w:r>
      <w:r w:rsidR="00066B25" w:rsidRPr="003A21AB">
        <w:rPr>
          <w:sz w:val="28"/>
          <w:szCs w:val="28"/>
        </w:rPr>
        <w:t xml:space="preserve"> рублей. Экономия составила 2 </w:t>
      </w:r>
      <w:r w:rsidR="007F2DA2">
        <w:rPr>
          <w:sz w:val="28"/>
          <w:szCs w:val="28"/>
        </w:rPr>
        <w:t>272</w:t>
      </w:r>
      <w:r w:rsidR="00066B25" w:rsidRPr="003A21AB">
        <w:rPr>
          <w:sz w:val="28"/>
          <w:szCs w:val="28"/>
        </w:rPr>
        <w:t xml:space="preserve"> </w:t>
      </w:r>
      <w:r w:rsidR="00BE00E2">
        <w:rPr>
          <w:sz w:val="28"/>
          <w:szCs w:val="28"/>
        </w:rPr>
        <w:t>282</w:t>
      </w:r>
      <w:r w:rsidR="00066B25" w:rsidRPr="003A21AB">
        <w:rPr>
          <w:sz w:val="28"/>
          <w:szCs w:val="28"/>
        </w:rPr>
        <w:t>,</w:t>
      </w:r>
      <w:r w:rsidR="00BE00E2">
        <w:rPr>
          <w:sz w:val="28"/>
          <w:szCs w:val="28"/>
        </w:rPr>
        <w:t>41</w:t>
      </w:r>
      <w:r w:rsidR="00066B25" w:rsidRPr="003A21AB">
        <w:rPr>
          <w:sz w:val="28"/>
          <w:szCs w:val="28"/>
        </w:rPr>
        <w:t xml:space="preserve"> рублей.</w:t>
      </w:r>
      <w:r w:rsidRPr="003A21AB">
        <w:rPr>
          <w:sz w:val="28"/>
          <w:szCs w:val="28"/>
        </w:rPr>
        <w:t xml:space="preserve"> </w:t>
      </w:r>
    </w:p>
    <w:p w14:paraId="11D96134" w14:textId="3D35815E" w:rsidR="007837BC" w:rsidRPr="003A21AB" w:rsidRDefault="00BC3977" w:rsidP="00D1396E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Служба з</w:t>
      </w:r>
      <w:r w:rsidR="007837BC" w:rsidRPr="003A21AB">
        <w:rPr>
          <w:sz w:val="28"/>
          <w:szCs w:val="28"/>
        </w:rPr>
        <w:t xml:space="preserve">аключила государственных контрактов без проведения конкурентных способов определения поставщиков в сумме </w:t>
      </w:r>
      <w:r w:rsidR="00066B25" w:rsidRPr="006706A2">
        <w:rPr>
          <w:sz w:val="28"/>
          <w:szCs w:val="28"/>
        </w:rPr>
        <w:t xml:space="preserve">13 </w:t>
      </w:r>
      <w:r w:rsidR="006706A2" w:rsidRPr="006706A2">
        <w:rPr>
          <w:sz w:val="28"/>
          <w:szCs w:val="28"/>
        </w:rPr>
        <w:t>607</w:t>
      </w:r>
      <w:r w:rsidR="00066B25" w:rsidRPr="006706A2">
        <w:rPr>
          <w:sz w:val="28"/>
          <w:szCs w:val="28"/>
        </w:rPr>
        <w:t xml:space="preserve"> </w:t>
      </w:r>
      <w:r w:rsidR="006706A2" w:rsidRPr="006706A2">
        <w:rPr>
          <w:sz w:val="28"/>
          <w:szCs w:val="28"/>
        </w:rPr>
        <w:t>0</w:t>
      </w:r>
      <w:r w:rsidR="00066B25" w:rsidRPr="006706A2">
        <w:rPr>
          <w:sz w:val="28"/>
          <w:szCs w:val="28"/>
        </w:rPr>
        <w:t>8</w:t>
      </w:r>
      <w:r w:rsidR="006706A2" w:rsidRPr="006706A2">
        <w:rPr>
          <w:sz w:val="28"/>
          <w:szCs w:val="28"/>
        </w:rPr>
        <w:t>8</w:t>
      </w:r>
      <w:r w:rsidR="00066B25" w:rsidRPr="006706A2">
        <w:rPr>
          <w:sz w:val="28"/>
          <w:szCs w:val="28"/>
        </w:rPr>
        <w:t>,</w:t>
      </w:r>
      <w:r w:rsidR="006706A2" w:rsidRPr="006706A2">
        <w:rPr>
          <w:sz w:val="28"/>
          <w:szCs w:val="28"/>
        </w:rPr>
        <w:t>7</w:t>
      </w:r>
      <w:r w:rsidR="00066B25" w:rsidRPr="006706A2">
        <w:rPr>
          <w:sz w:val="28"/>
          <w:szCs w:val="28"/>
        </w:rPr>
        <w:t>5 руб</w:t>
      </w:r>
      <w:r w:rsidR="0023538A">
        <w:rPr>
          <w:sz w:val="28"/>
          <w:szCs w:val="28"/>
        </w:rPr>
        <w:t>лей.</w:t>
      </w:r>
    </w:p>
    <w:p w14:paraId="5B72C3E8" w14:textId="3E0048F8" w:rsidR="007837BC" w:rsidRPr="003A21AB" w:rsidRDefault="007837BC" w:rsidP="00D1396E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В декабре  202</w:t>
      </w:r>
      <w:r w:rsidR="00C204A6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года  </w:t>
      </w:r>
      <w:r w:rsidR="00C9701E">
        <w:rPr>
          <w:sz w:val="28"/>
          <w:szCs w:val="28"/>
        </w:rPr>
        <w:t>с</w:t>
      </w:r>
      <w:r w:rsidRPr="003A21AB">
        <w:rPr>
          <w:sz w:val="28"/>
          <w:szCs w:val="28"/>
        </w:rPr>
        <w:t>лужба совместно с уполномоченным органом агентством государственного заказа Красноярского края (далее – Агентство) провела на 202</w:t>
      </w:r>
      <w:r w:rsidR="00C204A6">
        <w:rPr>
          <w:sz w:val="28"/>
          <w:szCs w:val="28"/>
        </w:rPr>
        <w:t>4</w:t>
      </w:r>
      <w:r w:rsidRPr="003A21AB">
        <w:rPr>
          <w:sz w:val="28"/>
          <w:szCs w:val="28"/>
        </w:rPr>
        <w:t xml:space="preserve"> год электронные аукционы по предоставлению услуг: </w:t>
      </w:r>
      <w:r w:rsidR="0048076A" w:rsidRPr="003A21AB">
        <w:rPr>
          <w:sz w:val="28"/>
          <w:szCs w:val="28"/>
        </w:rPr>
        <w:t xml:space="preserve">по передаче в аренду нежилых помещений (гаражных боксов) для хранения автотранспорта, </w:t>
      </w:r>
      <w:r w:rsidRPr="003A21AB">
        <w:rPr>
          <w:sz w:val="28"/>
          <w:szCs w:val="28"/>
        </w:rPr>
        <w:t xml:space="preserve">по ремонту и техническому обслуживанию автотранспорта; по </w:t>
      </w:r>
      <w:r w:rsidRPr="003A21AB">
        <w:rPr>
          <w:sz w:val="28"/>
          <w:szCs w:val="28"/>
        </w:rPr>
        <w:lastRenderedPageBreak/>
        <w:t>ремонту и обслуживанию оргтехники; информационных услуг Консультант Плюс, Гарант-Сервис-Енисей,</w:t>
      </w:r>
      <w:r w:rsidRPr="003A21AB">
        <w:t xml:space="preserve"> </w:t>
      </w:r>
      <w:r w:rsidRPr="003A21AB">
        <w:rPr>
          <w:sz w:val="28"/>
          <w:szCs w:val="28"/>
        </w:rPr>
        <w:t>услуг по обслуживанию, технической и информационной поддержке программного обеспечения «Государственная информационная система «Центр обработки данных о жилищном фонде Красноярского края»</w:t>
      </w:r>
      <w:r w:rsidR="0048076A" w:rsidRPr="003A21AB">
        <w:rPr>
          <w:sz w:val="28"/>
          <w:szCs w:val="28"/>
        </w:rPr>
        <w:t>,</w:t>
      </w:r>
      <w:r w:rsidRPr="003A21AB">
        <w:rPr>
          <w:sz w:val="28"/>
          <w:szCs w:val="28"/>
        </w:rPr>
        <w:t xml:space="preserve"> «Государственная информационная система «Енисей-</w:t>
      </w:r>
      <w:proofErr w:type="spellStart"/>
      <w:r w:rsidRPr="003A21AB">
        <w:rPr>
          <w:sz w:val="28"/>
          <w:szCs w:val="28"/>
        </w:rPr>
        <w:t>ЖилИнспектор</w:t>
      </w:r>
      <w:proofErr w:type="spellEnd"/>
      <w:r w:rsidRPr="003A21AB">
        <w:rPr>
          <w:sz w:val="28"/>
          <w:szCs w:val="28"/>
        </w:rPr>
        <w:t>»</w:t>
      </w:r>
      <w:r w:rsidR="0048076A" w:rsidRPr="003A21AB">
        <w:rPr>
          <w:sz w:val="28"/>
          <w:szCs w:val="28"/>
        </w:rPr>
        <w:t>, также проведен аукцион на поставку светлых нефтепродуктов через АЗС по талонам</w:t>
      </w:r>
      <w:r w:rsidRPr="003A21AB">
        <w:rPr>
          <w:sz w:val="28"/>
          <w:szCs w:val="28"/>
        </w:rPr>
        <w:t>.</w:t>
      </w:r>
    </w:p>
    <w:p w14:paraId="5CD28813" w14:textId="2A7A83DF" w:rsidR="007837BC" w:rsidRPr="003A21AB" w:rsidRDefault="007837BC" w:rsidP="00D1396E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В Службе действует приказ от </w:t>
      </w:r>
      <w:r w:rsidR="00C204A6" w:rsidRPr="00C204A6">
        <w:rPr>
          <w:sz w:val="28"/>
          <w:szCs w:val="28"/>
        </w:rPr>
        <w:t>28.12.2022 № 103-п</w:t>
      </w:r>
      <w:r w:rsidRPr="003A21AB">
        <w:rPr>
          <w:sz w:val="28"/>
          <w:szCs w:val="28"/>
        </w:rPr>
        <w:t xml:space="preserve"> о мерах по повышению эффективности расходования бюджетных сре</w:t>
      </w:r>
      <w:proofErr w:type="gramStart"/>
      <w:r w:rsidRPr="003A21AB">
        <w:rPr>
          <w:sz w:val="28"/>
          <w:szCs w:val="28"/>
        </w:rPr>
        <w:t>дств в ч</w:t>
      </w:r>
      <w:proofErr w:type="gramEnd"/>
      <w:r w:rsidRPr="003A21AB">
        <w:rPr>
          <w:sz w:val="28"/>
          <w:szCs w:val="28"/>
        </w:rPr>
        <w:t>асти норм расхода на услуги связи</w:t>
      </w:r>
      <w:r w:rsidR="001B742C" w:rsidRPr="003A21AB">
        <w:rPr>
          <w:sz w:val="28"/>
          <w:szCs w:val="28"/>
        </w:rPr>
        <w:t xml:space="preserve"> и</w:t>
      </w:r>
      <w:r w:rsidRPr="003A21AB">
        <w:rPr>
          <w:sz w:val="28"/>
          <w:szCs w:val="28"/>
        </w:rPr>
        <w:t xml:space="preserve"> канцелярские товары.  </w:t>
      </w:r>
    </w:p>
    <w:p w14:paraId="13BB3738" w14:textId="77777777" w:rsidR="007837BC" w:rsidRPr="003A21AB" w:rsidRDefault="007837BC" w:rsidP="00D1396E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Служба является соисполнителем государственной программы Красноярского края «Создание условий для обеспечения доступным и комфортным жильем граждан» утвержденной постановлением Правительства Красноярского края от 30.09.2013 № 514-п подпрограмма «Обеспечение реализации государственной программы и прочие мероприятия» (далее - Государственная программа).</w:t>
      </w:r>
    </w:p>
    <w:p w14:paraId="10420B8E" w14:textId="77777777" w:rsidR="007837BC" w:rsidRPr="003A21AB" w:rsidRDefault="007837BC" w:rsidP="00D1396E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Государственной программой утверждены целевые показатели: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418"/>
        <w:gridCol w:w="1417"/>
        <w:gridCol w:w="1276"/>
        <w:gridCol w:w="1701"/>
      </w:tblGrid>
      <w:tr w:rsidR="007837BC" w:rsidRPr="003A21AB" w14:paraId="6C268F59" w14:textId="77777777" w:rsidTr="00A27AA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20081" w14:textId="77777777" w:rsidR="007837BC" w:rsidRPr="003A21AB" w:rsidRDefault="007837BC" w:rsidP="00712E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9A3E5D" w14:textId="77777777" w:rsidR="007837BC" w:rsidRPr="003A21AB" w:rsidRDefault="007837BC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61574608" w14:textId="77777777" w:rsidR="007837BC" w:rsidRPr="003A21AB" w:rsidRDefault="007837BC" w:rsidP="00712ED0">
            <w:pPr>
              <w:autoSpaceDE w:val="0"/>
              <w:autoSpaceDN w:val="0"/>
              <w:adjustRightInd w:val="0"/>
            </w:pPr>
            <w:r w:rsidRPr="003A21AB">
              <w:t>Задача подпрограммы. Обеспечение реализации государственной программы</w:t>
            </w:r>
          </w:p>
        </w:tc>
      </w:tr>
      <w:tr w:rsidR="00BC3977" w:rsidRPr="003A21AB" w14:paraId="70B1697D" w14:textId="77777777" w:rsidTr="00BC3977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63F7F" w14:textId="77777777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9484"/>
            <w:bookmarkEnd w:id="4"/>
            <w:r w:rsidRPr="003A21AB">
              <w:t xml:space="preserve">№ </w:t>
            </w:r>
            <w:proofErr w:type="gramStart"/>
            <w:r w:rsidRPr="003A21AB">
              <w:t>п</w:t>
            </w:r>
            <w:proofErr w:type="gramEnd"/>
            <w:r w:rsidRPr="003A21AB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EAFD8" w14:textId="77777777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AB"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CE0F7" w14:textId="77777777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A21AB">
              <w:t>Едини-</w:t>
            </w:r>
            <w:proofErr w:type="spellStart"/>
            <w:r w:rsidRPr="003A21AB">
              <w:t>ца</w:t>
            </w:r>
            <w:proofErr w:type="spellEnd"/>
            <w:proofErr w:type="gramEnd"/>
            <w:r w:rsidRPr="003A21AB">
              <w:t xml:space="preserve">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8F2200" w14:textId="77777777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 xml:space="preserve">Источник </w:t>
            </w:r>
            <w:proofErr w:type="spellStart"/>
            <w:proofErr w:type="gramStart"/>
            <w:r w:rsidRPr="003A21AB">
              <w:t>информа-ции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80B4D" w14:textId="18C35CF4" w:rsidR="00BC3977" w:rsidRPr="003A21AB" w:rsidRDefault="00096F91" w:rsidP="00550B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AB">
              <w:t>202</w:t>
            </w:r>
            <w:r w:rsidR="00550B2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676BE" w14:textId="1BC3078E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>План 202</w:t>
            </w:r>
            <w:r w:rsidR="00550B2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34E8" w14:textId="77777777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AB">
              <w:t>Исполнение</w:t>
            </w:r>
          </w:p>
          <w:p w14:paraId="5E1898F9" w14:textId="077E313E" w:rsidR="00BC3977" w:rsidRPr="003A21AB" w:rsidRDefault="00BC3977" w:rsidP="00712E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1AB">
              <w:t>202</w:t>
            </w:r>
            <w:r w:rsidR="00550B21">
              <w:t>3</w:t>
            </w:r>
          </w:p>
        </w:tc>
      </w:tr>
      <w:tr w:rsidR="006579CF" w:rsidRPr="003A21AB" w14:paraId="0F396DBA" w14:textId="77777777" w:rsidTr="007837B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C30F2" w14:textId="01DDBB16" w:rsidR="006579CF" w:rsidRPr="003A21AB" w:rsidRDefault="00C9701E" w:rsidP="00712ED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E6238" w14:textId="0886C7AD" w:rsidR="006579CF" w:rsidRPr="003A21AB" w:rsidRDefault="006579CF" w:rsidP="00A00DDB">
            <w:pPr>
              <w:autoSpaceDE w:val="0"/>
              <w:autoSpaceDN w:val="0"/>
              <w:adjustRightInd w:val="0"/>
            </w:pPr>
            <w:r w:rsidRPr="003A21AB">
              <w:t xml:space="preserve">Обеспечение безопасности зданий в целях </w:t>
            </w:r>
            <w:proofErr w:type="gramStart"/>
            <w:r w:rsidRPr="003A21AB">
              <w:t>создания условий безвредной среды обитания человека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AE1EC" w14:textId="083A871C" w:rsidR="006579CF" w:rsidRPr="003A21AB" w:rsidRDefault="006579CF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A0402" w14:textId="485DF13F" w:rsidR="006579CF" w:rsidRPr="003A21AB" w:rsidRDefault="006579CF" w:rsidP="00712ED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1AB"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8A26E" w14:textId="5313BDEF" w:rsidR="006579CF" w:rsidRPr="003A21AB" w:rsidRDefault="006579CF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C50C5" w14:textId="08658C69" w:rsidR="006579CF" w:rsidRPr="003A21AB" w:rsidRDefault="006579CF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43D" w14:textId="335FC989" w:rsidR="006579CF" w:rsidRPr="003A21AB" w:rsidRDefault="006579CF" w:rsidP="00712ED0">
            <w:pPr>
              <w:widowControl w:val="0"/>
              <w:autoSpaceDE w:val="0"/>
              <w:autoSpaceDN w:val="0"/>
              <w:adjustRightInd w:val="0"/>
            </w:pPr>
            <w:r w:rsidRPr="003A21AB">
              <w:t>100</w:t>
            </w:r>
          </w:p>
        </w:tc>
      </w:tr>
    </w:tbl>
    <w:p w14:paraId="38530F33" w14:textId="77777777" w:rsidR="007837BC" w:rsidRPr="003A21AB" w:rsidRDefault="007837BC" w:rsidP="00712ED0">
      <w:pPr>
        <w:jc w:val="both"/>
        <w:rPr>
          <w:sz w:val="28"/>
          <w:szCs w:val="28"/>
        </w:rPr>
      </w:pPr>
    </w:p>
    <w:p w14:paraId="1F30C907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 xml:space="preserve">Служба для оценки технического состояния основных фондов применяет коэффициенты износа и годности. </w:t>
      </w:r>
    </w:p>
    <w:p w14:paraId="2D9CC64B" w14:textId="32E43E5A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На конец отчетного года на балансе основных средств 1 219 единиц с балансовой стоимостью 46 318 926,88 рублей, остаточная стоимость 7 599 568,68</w:t>
      </w:r>
      <w:r w:rsidR="006130C3">
        <w:rPr>
          <w:sz w:val="28"/>
          <w:szCs w:val="28"/>
        </w:rPr>
        <w:t xml:space="preserve"> рублей</w:t>
      </w:r>
      <w:r w:rsidRPr="00F73C7A">
        <w:rPr>
          <w:sz w:val="28"/>
          <w:szCs w:val="28"/>
        </w:rPr>
        <w:t>, сумма  начисленной   амортизации    на     конец    отчетного года составила 38 719 358,20 рублей.</w:t>
      </w:r>
    </w:p>
    <w:p w14:paraId="72700049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Коэффициент износа = сумма начисленной амортизации/первоначальной стоимости основных средств.</w:t>
      </w:r>
    </w:p>
    <w:p w14:paraId="4DC7F6F1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Коэффициент износа основных средств= 38 719 358,20 /46 318 926,88 =0,84</w:t>
      </w:r>
    </w:p>
    <w:p w14:paraId="0B59504C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Коэффициент годности = остаточная стоимость/первоначальной стоимости основных средств.</w:t>
      </w:r>
    </w:p>
    <w:p w14:paraId="7C6A37CA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Коэффициент годности = 7 599 568,68 /46 318 926,88 =0,16</w:t>
      </w:r>
    </w:p>
    <w:p w14:paraId="11EB4BD4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Техническое состояние основных фондов с высоким уровнем износа 84%.</w:t>
      </w:r>
    </w:p>
    <w:p w14:paraId="0AC8B8D8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lastRenderedPageBreak/>
        <w:t xml:space="preserve">Основные средства находятся в исправном техническом состоянии и используются для нужд Службы по своему целевому назначению, техническое обслуживание и ремонт производился своевременно, </w:t>
      </w:r>
      <w:proofErr w:type="gramStart"/>
      <w:r w:rsidRPr="00F73C7A">
        <w:rPr>
          <w:sz w:val="28"/>
          <w:szCs w:val="28"/>
        </w:rPr>
        <w:t>контроль за</w:t>
      </w:r>
      <w:proofErr w:type="gramEnd"/>
      <w:r w:rsidRPr="00F73C7A">
        <w:rPr>
          <w:sz w:val="28"/>
          <w:szCs w:val="28"/>
        </w:rPr>
        <w:t xml:space="preserve"> сохранностью производится.</w:t>
      </w:r>
    </w:p>
    <w:p w14:paraId="5167EC1E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По состоянию на конец отчетного года балансовая стоимость объектов основных средств находящихся в эксплуатации и имеющих нулевую остаточную стоимость составляет по счетам:</w:t>
      </w:r>
    </w:p>
    <w:p w14:paraId="1ADA16D7" w14:textId="53856D01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 xml:space="preserve">101.12 Нежилые помещения (здания и сооружения) – недвижимое имущество учреждения - в количестве 4 единиц </w:t>
      </w:r>
      <w:r w:rsidR="00A65FFF">
        <w:rPr>
          <w:sz w:val="28"/>
          <w:szCs w:val="28"/>
        </w:rPr>
        <w:t>балансовой стоимостью 13 рублей;</w:t>
      </w:r>
    </w:p>
    <w:p w14:paraId="3BAAE4B6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101.34 «Машины и оборудование – иное движимое имущество учреждения» в количестве 717 единиц балансовой стоимостью 26 174 561,94 рублей;</w:t>
      </w:r>
    </w:p>
    <w:p w14:paraId="2614F335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101.35 «Транспортные средства – иное движимое имущество учреждения» в количестве 4 единиц балансовой стоимостью 2 928 220,00 рублей;</w:t>
      </w:r>
    </w:p>
    <w:p w14:paraId="273A8D5C" w14:textId="40B3A7AA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 xml:space="preserve">101.36 «Инвентарь производственный и хозяйственный – иное движимое имущество учреждения» в количестве 473 единиц балансовой стоимостью </w:t>
      </w:r>
      <w:r w:rsidR="00A65FFF">
        <w:rPr>
          <w:sz w:val="28"/>
          <w:szCs w:val="28"/>
        </w:rPr>
        <w:t xml:space="preserve">      </w:t>
      </w:r>
      <w:r w:rsidRPr="00F73C7A">
        <w:rPr>
          <w:sz w:val="28"/>
          <w:szCs w:val="28"/>
        </w:rPr>
        <w:t xml:space="preserve">     4 136 816,05рублей.</w:t>
      </w:r>
    </w:p>
    <w:p w14:paraId="72480690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 xml:space="preserve">На конец отчетного года на </w:t>
      </w:r>
      <w:proofErr w:type="spellStart"/>
      <w:r w:rsidRPr="00F73C7A">
        <w:rPr>
          <w:sz w:val="28"/>
          <w:szCs w:val="28"/>
        </w:rPr>
        <w:t>забалансовом</w:t>
      </w:r>
      <w:proofErr w:type="spellEnd"/>
      <w:r w:rsidRPr="00F73C7A">
        <w:rPr>
          <w:sz w:val="28"/>
          <w:szCs w:val="28"/>
        </w:rPr>
        <w:t xml:space="preserve"> счете 02.3 «ОС, не признанные активом» отражены 176 единиц основных средств, не пригодных к дальнейшей эксплуатации (ремонт производился неоднократно), подлежат списанию и утилизации в порядке, установленном законодательством.</w:t>
      </w:r>
    </w:p>
    <w:p w14:paraId="5030C0F1" w14:textId="77777777" w:rsidR="00891010" w:rsidRPr="00F73C7A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Реальная потребность в основных фондах, соответствует их величине, составу и техническому уровню.</w:t>
      </w:r>
    </w:p>
    <w:p w14:paraId="5C6D38FB" w14:textId="7966B67D" w:rsidR="00891010" w:rsidRDefault="00891010" w:rsidP="00891010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F73C7A">
        <w:rPr>
          <w:sz w:val="28"/>
          <w:szCs w:val="28"/>
        </w:rPr>
        <w:t>Рабочие места сотрудников Службы оснащены необходимой офисной мебелью и офисной техникой. Существует потребность дополнительного оснащения рабочих мест более производительной офисной техникой, т.к. частично изношенность основных средств достигает 100%.</w:t>
      </w:r>
    </w:p>
    <w:p w14:paraId="3262ED22" w14:textId="77777777" w:rsidR="003B20B8" w:rsidRPr="003A21AB" w:rsidRDefault="003B20B8" w:rsidP="00D1396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В ходе исполнения бюджетной сметы принимаются меры по повышению эффективности расходования бюджетных средств:</w:t>
      </w:r>
    </w:p>
    <w:p w14:paraId="182FF0AB" w14:textId="77777777" w:rsidR="003B20B8" w:rsidRPr="003A21AB" w:rsidRDefault="003B20B8" w:rsidP="00D1396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 осуществляется контроль соблюдения норм расходов на услуги сотовой связи и бензина, </w:t>
      </w:r>
      <w:proofErr w:type="gramStart"/>
      <w:r w:rsidRPr="003A21AB">
        <w:rPr>
          <w:sz w:val="28"/>
          <w:szCs w:val="28"/>
        </w:rPr>
        <w:t>контроль за</w:t>
      </w:r>
      <w:proofErr w:type="gramEnd"/>
      <w:r w:rsidRPr="003A21AB">
        <w:rPr>
          <w:sz w:val="28"/>
          <w:szCs w:val="28"/>
        </w:rPr>
        <w:t xml:space="preserve"> междугородними переговорами;</w:t>
      </w:r>
    </w:p>
    <w:p w14:paraId="02309642" w14:textId="77777777" w:rsidR="003B20B8" w:rsidRPr="003A21AB" w:rsidRDefault="003B20B8" w:rsidP="00D1396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>- проводятся проверки правильности составления авансовых отчетов по использованию командировочных расходов, расходования бензина служебным автотранспортом;</w:t>
      </w:r>
    </w:p>
    <w:p w14:paraId="1D01160E" w14:textId="77777777" w:rsidR="003B20B8" w:rsidRPr="003A21AB" w:rsidRDefault="003B20B8" w:rsidP="00D1396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>- контролируется своевременность сдачи авансовых отчетов, денежных средств;</w:t>
      </w:r>
    </w:p>
    <w:p w14:paraId="4DB7D3C8" w14:textId="351DBC93" w:rsidR="003B20B8" w:rsidRDefault="003B20B8" w:rsidP="00D1396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 проводится проверка соответствия полученных товаров перечню </w:t>
      </w:r>
      <w:r w:rsidRPr="003A21AB">
        <w:rPr>
          <w:sz w:val="28"/>
          <w:szCs w:val="28"/>
        </w:rPr>
        <w:br/>
        <w:t>и номенклатуре оплаченных по счетам</w:t>
      </w:r>
      <w:r w:rsidR="006706A2">
        <w:rPr>
          <w:sz w:val="28"/>
          <w:szCs w:val="28"/>
        </w:rPr>
        <w:t>.</w:t>
      </w:r>
    </w:p>
    <w:p w14:paraId="702C407F" w14:textId="6E2E2125" w:rsidR="00C9701E" w:rsidRPr="003A21AB" w:rsidRDefault="00C9701E" w:rsidP="00C9701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r w:rsidR="00756A8A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служба является ГАДБ и ГРБС и с </w:t>
      </w:r>
      <w:r w:rsidRPr="00DB7B88">
        <w:rPr>
          <w:sz w:val="28"/>
          <w:szCs w:val="28"/>
        </w:rPr>
        <w:t xml:space="preserve">учетом изменений, внесенных приказом </w:t>
      </w:r>
      <w:r>
        <w:rPr>
          <w:sz w:val="28"/>
          <w:szCs w:val="28"/>
        </w:rPr>
        <w:t xml:space="preserve">Минфина России </w:t>
      </w:r>
      <w:r w:rsidRPr="00DB7B88">
        <w:rPr>
          <w:sz w:val="28"/>
          <w:szCs w:val="28"/>
        </w:rPr>
        <w:t>от 07.11.2023</w:t>
      </w:r>
      <w:r>
        <w:rPr>
          <w:sz w:val="28"/>
          <w:szCs w:val="28"/>
        </w:rPr>
        <w:t xml:space="preserve"> </w:t>
      </w:r>
      <w:r w:rsidRPr="00DB7B88">
        <w:rPr>
          <w:sz w:val="28"/>
          <w:szCs w:val="28"/>
        </w:rPr>
        <w:t>№ 180н</w:t>
      </w:r>
      <w:r>
        <w:rPr>
          <w:sz w:val="28"/>
          <w:szCs w:val="28"/>
        </w:rPr>
        <w:t xml:space="preserve"> </w:t>
      </w:r>
      <w:r w:rsidR="00756A8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аблица № 12</w:t>
      </w:r>
      <w:r>
        <w:rPr>
          <w:sz w:val="28"/>
          <w:szCs w:val="28"/>
        </w:rPr>
        <w:t xml:space="preserve"> «Сведения о результатах деятельности субъекта бюджетной отчетности» (ф. 0503160) не заполняется. Форма не имеет числового значения.</w:t>
      </w:r>
    </w:p>
    <w:p w14:paraId="2CCAF059" w14:textId="03AEF417" w:rsidR="00C9701E" w:rsidRDefault="00C9701E" w:rsidP="00C97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F15016D" w14:textId="478F454A" w:rsidR="00C9701E" w:rsidRDefault="00C9701E" w:rsidP="00D1396E">
      <w:pPr>
        <w:autoSpaceDE w:val="0"/>
        <w:autoSpaceDN w:val="0"/>
        <w:spacing w:before="120"/>
        <w:ind w:firstLine="567"/>
        <w:contextualSpacing/>
        <w:jc w:val="both"/>
        <w:rPr>
          <w:sz w:val="28"/>
          <w:szCs w:val="28"/>
        </w:rPr>
      </w:pPr>
    </w:p>
    <w:p w14:paraId="325EE927" w14:textId="5BC27BD2" w:rsidR="00C9701E" w:rsidRDefault="00C9701E" w:rsidP="00712ED0">
      <w:pPr>
        <w:jc w:val="both"/>
        <w:rPr>
          <w:b/>
          <w:sz w:val="28"/>
          <w:szCs w:val="28"/>
          <w:u w:val="single"/>
        </w:rPr>
      </w:pPr>
    </w:p>
    <w:p w14:paraId="520D929B" w14:textId="77777777" w:rsidR="007837BC" w:rsidRPr="003A21AB" w:rsidRDefault="007837BC" w:rsidP="00712ED0">
      <w:pPr>
        <w:jc w:val="both"/>
        <w:rPr>
          <w:b/>
          <w:sz w:val="28"/>
          <w:szCs w:val="28"/>
          <w:u w:val="single"/>
        </w:rPr>
      </w:pPr>
      <w:r w:rsidRPr="003A21AB">
        <w:rPr>
          <w:b/>
          <w:sz w:val="28"/>
          <w:szCs w:val="28"/>
          <w:u w:val="single"/>
        </w:rPr>
        <w:lastRenderedPageBreak/>
        <w:t>Раздел 3 «Анализ отчета об исполнении бюджета субъектом бюджетной отчетности»</w:t>
      </w:r>
    </w:p>
    <w:p w14:paraId="6DBE1C46" w14:textId="77777777" w:rsidR="002535BF" w:rsidRPr="003A21AB" w:rsidRDefault="002535BF" w:rsidP="00D1396E">
      <w:pPr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Ведение бюджетного учета осуществляется с применением программного продукта АСУ БП «АЦК - Финансы», </w:t>
      </w:r>
      <w:r w:rsidRPr="003A21AB">
        <w:rPr>
          <w:b/>
          <w:sz w:val="28"/>
          <w:szCs w:val="28"/>
        </w:rPr>
        <w:t>«</w:t>
      </w:r>
      <w:r w:rsidRPr="003A21AB">
        <w:rPr>
          <w:sz w:val="28"/>
          <w:szCs w:val="28"/>
        </w:rPr>
        <w:t>1С Бухгалтерия».</w:t>
      </w:r>
    </w:p>
    <w:p w14:paraId="314F8CB6" w14:textId="77777777" w:rsidR="002535BF" w:rsidRPr="003A21AB" w:rsidRDefault="002535BF" w:rsidP="00D1396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A21AB">
        <w:rPr>
          <w:bCs/>
          <w:sz w:val="28"/>
          <w:szCs w:val="28"/>
        </w:rPr>
        <w:t>Финансирование деятельности Службы осуществлялось из краевого бюджета в соответствии с Положением и бюджетной росписью расходов:</w:t>
      </w:r>
    </w:p>
    <w:p w14:paraId="53D5EF84" w14:textId="27570715" w:rsidR="002535BF" w:rsidRPr="003A21AB" w:rsidRDefault="002535BF" w:rsidP="00D1396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A21AB">
        <w:rPr>
          <w:bCs/>
          <w:sz w:val="28"/>
          <w:szCs w:val="28"/>
        </w:rPr>
        <w:t>уведомление о бюджетных ассигнованиях (лимитах бюджетных обязательств) в соответствии с Законом Красноярского края от 09.12.202</w:t>
      </w:r>
      <w:r w:rsidR="006A0D8B">
        <w:rPr>
          <w:bCs/>
          <w:sz w:val="28"/>
          <w:szCs w:val="28"/>
        </w:rPr>
        <w:t>2</w:t>
      </w:r>
      <w:r w:rsidRPr="003A21AB">
        <w:rPr>
          <w:bCs/>
          <w:sz w:val="28"/>
          <w:szCs w:val="28"/>
        </w:rPr>
        <w:t xml:space="preserve"> </w:t>
      </w:r>
      <w:r w:rsidRPr="003A21AB">
        <w:rPr>
          <w:bCs/>
          <w:sz w:val="28"/>
          <w:szCs w:val="28"/>
        </w:rPr>
        <w:br/>
        <w:t xml:space="preserve">№ </w:t>
      </w:r>
      <w:r w:rsidR="006A0D8B">
        <w:rPr>
          <w:bCs/>
          <w:sz w:val="28"/>
          <w:szCs w:val="28"/>
        </w:rPr>
        <w:t>4-1351 «О краевом бюджете на 2023</w:t>
      </w:r>
      <w:r w:rsidRPr="003A21AB">
        <w:rPr>
          <w:bCs/>
          <w:sz w:val="28"/>
          <w:szCs w:val="28"/>
        </w:rPr>
        <w:t xml:space="preserve"> год и плановый период 202</w:t>
      </w:r>
      <w:r w:rsidR="006A0D8B">
        <w:rPr>
          <w:bCs/>
          <w:sz w:val="28"/>
          <w:szCs w:val="28"/>
        </w:rPr>
        <w:t>4-2025</w:t>
      </w:r>
      <w:r w:rsidRPr="003A21AB">
        <w:rPr>
          <w:bCs/>
          <w:sz w:val="28"/>
          <w:szCs w:val="28"/>
        </w:rPr>
        <w:t xml:space="preserve"> годов», доведено письмом от 2</w:t>
      </w:r>
      <w:r w:rsidR="006A0D8B">
        <w:rPr>
          <w:bCs/>
          <w:sz w:val="28"/>
          <w:szCs w:val="28"/>
        </w:rPr>
        <w:t>8</w:t>
      </w:r>
      <w:r w:rsidRPr="003A21AB">
        <w:rPr>
          <w:bCs/>
          <w:sz w:val="28"/>
          <w:szCs w:val="28"/>
        </w:rPr>
        <w:t>.12.202</w:t>
      </w:r>
      <w:r w:rsidR="006A0D8B">
        <w:rPr>
          <w:bCs/>
          <w:sz w:val="28"/>
          <w:szCs w:val="28"/>
        </w:rPr>
        <w:t>2 № с-84-2492</w:t>
      </w:r>
      <w:r w:rsidRPr="003A21AB">
        <w:rPr>
          <w:bCs/>
          <w:sz w:val="28"/>
          <w:szCs w:val="28"/>
        </w:rPr>
        <w:t>;</w:t>
      </w:r>
    </w:p>
    <w:p w14:paraId="51528D25" w14:textId="49D738AE" w:rsidR="002535BF" w:rsidRPr="003A21AB" w:rsidRDefault="002535BF" w:rsidP="00D1396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A21AB">
        <w:rPr>
          <w:bCs/>
          <w:sz w:val="28"/>
          <w:szCs w:val="28"/>
        </w:rPr>
        <w:t>уведомление о бюджетных ассигнованиях (лимитах бюджетных обязательств) в соответствии с Законом Красноярского края от 0</w:t>
      </w:r>
      <w:r w:rsidR="006A0D8B">
        <w:rPr>
          <w:bCs/>
          <w:sz w:val="28"/>
          <w:szCs w:val="28"/>
        </w:rPr>
        <w:t>4</w:t>
      </w:r>
      <w:r w:rsidRPr="003A21AB">
        <w:rPr>
          <w:bCs/>
          <w:sz w:val="28"/>
          <w:szCs w:val="28"/>
        </w:rPr>
        <w:t>.0</w:t>
      </w:r>
      <w:r w:rsidR="006A0D8B">
        <w:rPr>
          <w:bCs/>
          <w:sz w:val="28"/>
          <w:szCs w:val="28"/>
        </w:rPr>
        <w:t>5</w:t>
      </w:r>
      <w:r w:rsidRPr="003A21AB">
        <w:rPr>
          <w:bCs/>
          <w:sz w:val="28"/>
          <w:szCs w:val="28"/>
        </w:rPr>
        <w:t>.202</w:t>
      </w:r>
      <w:r w:rsidR="006A0D8B">
        <w:rPr>
          <w:bCs/>
          <w:sz w:val="28"/>
          <w:szCs w:val="28"/>
        </w:rPr>
        <w:t>3</w:t>
      </w:r>
      <w:r w:rsidRPr="003A21AB">
        <w:rPr>
          <w:bCs/>
          <w:sz w:val="28"/>
          <w:szCs w:val="28"/>
        </w:rPr>
        <w:t xml:space="preserve"> </w:t>
      </w:r>
      <w:r w:rsidRPr="003A21AB">
        <w:rPr>
          <w:bCs/>
          <w:sz w:val="28"/>
          <w:szCs w:val="28"/>
        </w:rPr>
        <w:br/>
        <w:t xml:space="preserve">№ </w:t>
      </w:r>
      <w:r w:rsidR="006A0D8B">
        <w:rPr>
          <w:bCs/>
          <w:sz w:val="28"/>
          <w:szCs w:val="28"/>
        </w:rPr>
        <w:t>5-1744</w:t>
      </w:r>
      <w:r w:rsidRPr="003A21AB">
        <w:rPr>
          <w:bCs/>
          <w:sz w:val="28"/>
          <w:szCs w:val="28"/>
        </w:rPr>
        <w:t xml:space="preserve"> «О внесении изменений в Закон края «О краевом бюджете на 202</w:t>
      </w:r>
      <w:r w:rsidR="006A0D8B">
        <w:rPr>
          <w:bCs/>
          <w:sz w:val="28"/>
          <w:szCs w:val="28"/>
        </w:rPr>
        <w:t>3</w:t>
      </w:r>
      <w:r w:rsidRPr="003A21AB">
        <w:rPr>
          <w:bCs/>
          <w:sz w:val="28"/>
          <w:szCs w:val="28"/>
        </w:rPr>
        <w:t xml:space="preserve"> год </w:t>
      </w:r>
      <w:r w:rsidRPr="003A21AB">
        <w:rPr>
          <w:bCs/>
          <w:sz w:val="28"/>
          <w:szCs w:val="28"/>
        </w:rPr>
        <w:br/>
        <w:t>и плановый период 202</w:t>
      </w:r>
      <w:r w:rsidR="006A0D8B">
        <w:rPr>
          <w:bCs/>
          <w:sz w:val="28"/>
          <w:szCs w:val="28"/>
        </w:rPr>
        <w:t>4</w:t>
      </w:r>
      <w:r w:rsidRPr="003A21AB">
        <w:rPr>
          <w:bCs/>
          <w:sz w:val="28"/>
          <w:szCs w:val="28"/>
        </w:rPr>
        <w:t>-202</w:t>
      </w:r>
      <w:r w:rsidR="006A0D8B">
        <w:rPr>
          <w:bCs/>
          <w:sz w:val="28"/>
          <w:szCs w:val="28"/>
        </w:rPr>
        <w:t>5</w:t>
      </w:r>
      <w:r w:rsidRPr="003A21AB">
        <w:rPr>
          <w:bCs/>
          <w:sz w:val="28"/>
          <w:szCs w:val="28"/>
        </w:rPr>
        <w:t xml:space="preserve"> годов»</w:t>
      </w:r>
      <w:r w:rsidR="006A0D8B">
        <w:rPr>
          <w:bCs/>
          <w:sz w:val="28"/>
          <w:szCs w:val="28"/>
        </w:rPr>
        <w:t>, доведено письмом от 05</w:t>
      </w:r>
      <w:r w:rsidRPr="003A21AB">
        <w:rPr>
          <w:bCs/>
          <w:sz w:val="28"/>
          <w:szCs w:val="28"/>
        </w:rPr>
        <w:t>.0</w:t>
      </w:r>
      <w:r w:rsidR="006A0D8B">
        <w:rPr>
          <w:bCs/>
          <w:sz w:val="28"/>
          <w:szCs w:val="28"/>
        </w:rPr>
        <w:t>5</w:t>
      </w:r>
      <w:r w:rsidRPr="003A21AB">
        <w:rPr>
          <w:bCs/>
          <w:sz w:val="28"/>
          <w:szCs w:val="28"/>
        </w:rPr>
        <w:t>.202</w:t>
      </w:r>
      <w:r w:rsidR="006A0D8B">
        <w:rPr>
          <w:bCs/>
          <w:sz w:val="28"/>
          <w:szCs w:val="28"/>
        </w:rPr>
        <w:t>3</w:t>
      </w:r>
      <w:r w:rsidRPr="003A21AB">
        <w:rPr>
          <w:bCs/>
          <w:sz w:val="28"/>
          <w:szCs w:val="28"/>
        </w:rPr>
        <w:t xml:space="preserve"> </w:t>
      </w:r>
      <w:r w:rsidRPr="003A21AB">
        <w:rPr>
          <w:bCs/>
          <w:sz w:val="28"/>
          <w:szCs w:val="28"/>
        </w:rPr>
        <w:br/>
        <w:t>№ с-84-</w:t>
      </w:r>
      <w:r w:rsidR="006A0D8B">
        <w:rPr>
          <w:bCs/>
          <w:sz w:val="28"/>
          <w:szCs w:val="28"/>
        </w:rPr>
        <w:t>798</w:t>
      </w:r>
      <w:r w:rsidRPr="003A21AB">
        <w:rPr>
          <w:bCs/>
          <w:sz w:val="28"/>
          <w:szCs w:val="28"/>
        </w:rPr>
        <w:t>;</w:t>
      </w:r>
    </w:p>
    <w:p w14:paraId="66FD9763" w14:textId="5A2ED546" w:rsidR="002535BF" w:rsidRPr="00B30C97" w:rsidRDefault="002535BF" w:rsidP="00D1396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A21AB">
        <w:rPr>
          <w:bCs/>
          <w:sz w:val="28"/>
          <w:szCs w:val="28"/>
        </w:rPr>
        <w:t>уведомление о бюджетных ассигнованиях (лимитах бюджетных обязательств) в соответствии с</w:t>
      </w:r>
      <w:r w:rsidR="006A0D8B">
        <w:rPr>
          <w:bCs/>
          <w:sz w:val="28"/>
          <w:szCs w:val="28"/>
        </w:rPr>
        <w:t xml:space="preserve"> Законом Красноярского края от 11</w:t>
      </w:r>
      <w:r w:rsidRPr="003A21AB">
        <w:rPr>
          <w:bCs/>
          <w:sz w:val="28"/>
          <w:szCs w:val="28"/>
        </w:rPr>
        <w:t>.10.202</w:t>
      </w:r>
      <w:r w:rsidR="006A0D8B">
        <w:rPr>
          <w:bCs/>
          <w:sz w:val="28"/>
          <w:szCs w:val="28"/>
        </w:rPr>
        <w:t>3</w:t>
      </w:r>
      <w:r w:rsidRPr="003A21AB">
        <w:rPr>
          <w:bCs/>
          <w:sz w:val="28"/>
          <w:szCs w:val="28"/>
        </w:rPr>
        <w:t xml:space="preserve"> </w:t>
      </w:r>
      <w:r w:rsidRPr="003A21AB">
        <w:rPr>
          <w:bCs/>
          <w:sz w:val="28"/>
          <w:szCs w:val="28"/>
        </w:rPr>
        <w:br/>
        <w:t xml:space="preserve">№ </w:t>
      </w:r>
      <w:r w:rsidR="006A0D8B">
        <w:rPr>
          <w:bCs/>
          <w:sz w:val="28"/>
          <w:szCs w:val="28"/>
        </w:rPr>
        <w:t>6-2010</w:t>
      </w:r>
      <w:r w:rsidRPr="003A21AB">
        <w:rPr>
          <w:bCs/>
          <w:sz w:val="28"/>
          <w:szCs w:val="28"/>
        </w:rPr>
        <w:t xml:space="preserve"> «О внесении изменений в Закон края «О краевом бюджете н</w:t>
      </w:r>
      <w:r w:rsidR="006A0D8B">
        <w:rPr>
          <w:bCs/>
          <w:sz w:val="28"/>
          <w:szCs w:val="28"/>
        </w:rPr>
        <w:t>а</w:t>
      </w:r>
      <w:r w:rsidRPr="003A21AB">
        <w:rPr>
          <w:bCs/>
          <w:sz w:val="28"/>
          <w:szCs w:val="28"/>
        </w:rPr>
        <w:t xml:space="preserve"> 202</w:t>
      </w:r>
      <w:r w:rsidR="006A0D8B">
        <w:rPr>
          <w:bCs/>
          <w:sz w:val="28"/>
          <w:szCs w:val="28"/>
        </w:rPr>
        <w:t>3</w:t>
      </w:r>
      <w:r w:rsidRPr="003A21AB">
        <w:rPr>
          <w:bCs/>
          <w:sz w:val="28"/>
          <w:szCs w:val="28"/>
        </w:rPr>
        <w:t xml:space="preserve"> год </w:t>
      </w:r>
      <w:r w:rsidRPr="003A21AB">
        <w:rPr>
          <w:bCs/>
          <w:sz w:val="28"/>
          <w:szCs w:val="28"/>
        </w:rPr>
        <w:br/>
        <w:t>и плановый период 202</w:t>
      </w:r>
      <w:r w:rsidR="006A0D8B">
        <w:rPr>
          <w:bCs/>
          <w:sz w:val="28"/>
          <w:szCs w:val="28"/>
        </w:rPr>
        <w:t>4</w:t>
      </w:r>
      <w:r w:rsidRPr="003A21AB">
        <w:rPr>
          <w:bCs/>
          <w:sz w:val="28"/>
          <w:szCs w:val="28"/>
        </w:rPr>
        <w:t>-202</w:t>
      </w:r>
      <w:r w:rsidR="006A0D8B">
        <w:rPr>
          <w:bCs/>
          <w:sz w:val="28"/>
          <w:szCs w:val="28"/>
        </w:rPr>
        <w:t>5</w:t>
      </w:r>
      <w:r w:rsidRPr="003A21AB">
        <w:rPr>
          <w:bCs/>
          <w:sz w:val="28"/>
          <w:szCs w:val="28"/>
        </w:rPr>
        <w:t xml:space="preserve"> годов», доведено письмом от 1</w:t>
      </w:r>
      <w:r w:rsidR="006A0D8B">
        <w:rPr>
          <w:bCs/>
          <w:sz w:val="28"/>
          <w:szCs w:val="28"/>
        </w:rPr>
        <w:t>1</w:t>
      </w:r>
      <w:r w:rsidRPr="003A21AB">
        <w:rPr>
          <w:bCs/>
          <w:sz w:val="28"/>
          <w:szCs w:val="28"/>
        </w:rPr>
        <w:t>.10.202</w:t>
      </w:r>
      <w:r w:rsidR="006A0D8B">
        <w:rPr>
          <w:bCs/>
          <w:sz w:val="28"/>
          <w:szCs w:val="28"/>
        </w:rPr>
        <w:t>3</w:t>
      </w:r>
      <w:r w:rsidRPr="003A21AB">
        <w:rPr>
          <w:bCs/>
          <w:sz w:val="28"/>
          <w:szCs w:val="28"/>
        </w:rPr>
        <w:t xml:space="preserve"> </w:t>
      </w:r>
      <w:r w:rsidRPr="003A21AB">
        <w:rPr>
          <w:bCs/>
          <w:sz w:val="28"/>
          <w:szCs w:val="28"/>
        </w:rPr>
        <w:br/>
        <w:t>№ с-84-</w:t>
      </w:r>
      <w:r w:rsidR="006A0D8B">
        <w:rPr>
          <w:bCs/>
          <w:sz w:val="28"/>
          <w:szCs w:val="28"/>
        </w:rPr>
        <w:t>1871</w:t>
      </w:r>
      <w:r w:rsidRPr="003A21AB">
        <w:rPr>
          <w:bCs/>
          <w:sz w:val="28"/>
          <w:szCs w:val="28"/>
        </w:rPr>
        <w:t>.</w:t>
      </w:r>
    </w:p>
    <w:p w14:paraId="3F501C96" w14:textId="50E6ACA0" w:rsidR="00550B21" w:rsidRDefault="00550B21" w:rsidP="00D1396E">
      <w:pPr>
        <w:ind w:firstLine="567"/>
        <w:jc w:val="both"/>
        <w:rPr>
          <w:bCs/>
          <w:sz w:val="28"/>
          <w:szCs w:val="28"/>
        </w:rPr>
      </w:pPr>
      <w:r w:rsidRPr="00A94EA0">
        <w:rPr>
          <w:bCs/>
          <w:sz w:val="28"/>
          <w:szCs w:val="28"/>
        </w:rPr>
        <w:t>уведомление о бюджетных ассигнованиях (лимитах бюджетных обязательств) доведенное письмом от 21.12.2023 № 100-84-2280.</w:t>
      </w:r>
    </w:p>
    <w:p w14:paraId="29A58DBA" w14:textId="7F6588B8" w:rsidR="002535BF" w:rsidRPr="003A21AB" w:rsidRDefault="002535BF" w:rsidP="00D1396E">
      <w:pPr>
        <w:ind w:firstLine="567"/>
        <w:jc w:val="both"/>
        <w:rPr>
          <w:sz w:val="28"/>
          <w:szCs w:val="28"/>
          <w:lang w:val="x-none" w:eastAsia="x-none"/>
        </w:rPr>
      </w:pPr>
      <w:r w:rsidRPr="003A21AB">
        <w:rPr>
          <w:sz w:val="28"/>
          <w:szCs w:val="28"/>
          <w:lang w:val="x-none" w:eastAsia="x-none"/>
        </w:rPr>
        <w:t xml:space="preserve">Законом о краевом бюджете в первоначальной редакции объем расходов утвержден в сумме </w:t>
      </w:r>
      <w:r w:rsidR="006A0D8B">
        <w:rPr>
          <w:sz w:val="28"/>
          <w:szCs w:val="28"/>
          <w:lang w:eastAsia="x-none"/>
        </w:rPr>
        <w:t>318</w:t>
      </w:r>
      <w:r w:rsidR="00D630E4" w:rsidRPr="003A21AB">
        <w:rPr>
          <w:sz w:val="28"/>
          <w:szCs w:val="28"/>
          <w:lang w:eastAsia="x-none"/>
        </w:rPr>
        <w:t> </w:t>
      </w:r>
      <w:r w:rsidR="006A0D8B">
        <w:rPr>
          <w:sz w:val="28"/>
          <w:szCs w:val="28"/>
          <w:lang w:eastAsia="x-none"/>
        </w:rPr>
        <w:t>447</w:t>
      </w:r>
      <w:r w:rsidR="00D630E4" w:rsidRPr="003A21AB">
        <w:rPr>
          <w:sz w:val="28"/>
          <w:szCs w:val="28"/>
          <w:lang w:eastAsia="x-none"/>
        </w:rPr>
        <w:t> </w:t>
      </w:r>
      <w:r w:rsidR="006A0D8B">
        <w:rPr>
          <w:sz w:val="28"/>
          <w:szCs w:val="28"/>
          <w:lang w:eastAsia="x-none"/>
        </w:rPr>
        <w:t>8</w:t>
      </w:r>
      <w:r w:rsidR="00D630E4" w:rsidRPr="003A21AB">
        <w:rPr>
          <w:sz w:val="28"/>
          <w:szCs w:val="28"/>
          <w:lang w:eastAsia="x-none"/>
        </w:rPr>
        <w:t>00,00</w:t>
      </w:r>
      <w:r w:rsidRPr="003A21AB">
        <w:rPr>
          <w:sz w:val="28"/>
          <w:szCs w:val="28"/>
          <w:lang w:val="x-none" w:eastAsia="x-none"/>
        </w:rPr>
        <w:t xml:space="preserve">  рублей.</w:t>
      </w:r>
    </w:p>
    <w:p w14:paraId="2B24EF11" w14:textId="48F75F62" w:rsidR="007837BC" w:rsidRPr="003A21AB" w:rsidRDefault="00D630E4" w:rsidP="00725D6D">
      <w:pPr>
        <w:pStyle w:val="32"/>
        <w:spacing w:before="120" w:after="0"/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По сравнению с первоначальными бюджетными назначениями уточненный план по расходам составил </w:t>
      </w:r>
      <w:r w:rsidR="00550B21" w:rsidRPr="00550B21">
        <w:rPr>
          <w:bCs/>
          <w:sz w:val="28"/>
          <w:szCs w:val="28"/>
        </w:rPr>
        <w:t>331 842 430,65</w:t>
      </w:r>
      <w:r w:rsidR="00550B21">
        <w:rPr>
          <w:b/>
          <w:bCs/>
          <w:sz w:val="22"/>
          <w:szCs w:val="22"/>
        </w:rPr>
        <w:t xml:space="preserve"> </w:t>
      </w:r>
      <w:r w:rsidRPr="003A21AB">
        <w:rPr>
          <w:sz w:val="28"/>
          <w:szCs w:val="28"/>
        </w:rPr>
        <w:t>рублей.</w:t>
      </w:r>
      <w:r w:rsidR="00996DDB" w:rsidRPr="003A21AB">
        <w:rPr>
          <w:rStyle w:val="af0"/>
          <w:sz w:val="28"/>
          <w:szCs w:val="28"/>
        </w:rPr>
        <w:footnoteReference w:id="2"/>
      </w:r>
      <w:r w:rsidR="007837BC" w:rsidRPr="003A21AB">
        <w:rPr>
          <w:sz w:val="28"/>
          <w:szCs w:val="28"/>
        </w:rPr>
        <w:t>.</w:t>
      </w:r>
    </w:p>
    <w:p w14:paraId="42F43C63" w14:textId="49A4856E" w:rsidR="007837BC" w:rsidRPr="003A21AB" w:rsidRDefault="007837BC" w:rsidP="00725D6D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За 202</w:t>
      </w:r>
      <w:r w:rsidR="006A0D8B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 кассовое исполнение бюджета составило </w:t>
      </w:r>
      <w:r w:rsidR="00D630E4" w:rsidRPr="003A21AB">
        <w:rPr>
          <w:bCs/>
          <w:color w:val="000000"/>
          <w:sz w:val="28"/>
          <w:szCs w:val="28"/>
        </w:rPr>
        <w:t>3</w:t>
      </w:r>
      <w:r w:rsidR="00756A8A">
        <w:rPr>
          <w:bCs/>
          <w:color w:val="000000"/>
          <w:sz w:val="28"/>
          <w:szCs w:val="28"/>
        </w:rPr>
        <w:t>27</w:t>
      </w:r>
      <w:r w:rsidR="00D630E4" w:rsidRPr="003A21AB">
        <w:rPr>
          <w:bCs/>
          <w:color w:val="000000"/>
          <w:sz w:val="28"/>
          <w:szCs w:val="28"/>
        </w:rPr>
        <w:t> </w:t>
      </w:r>
      <w:r w:rsidR="00756A8A">
        <w:rPr>
          <w:bCs/>
          <w:color w:val="000000"/>
          <w:sz w:val="28"/>
          <w:szCs w:val="28"/>
        </w:rPr>
        <w:t>809</w:t>
      </w:r>
      <w:r w:rsidR="00D630E4" w:rsidRPr="003A21AB">
        <w:rPr>
          <w:bCs/>
          <w:color w:val="000000"/>
          <w:sz w:val="28"/>
          <w:szCs w:val="28"/>
        </w:rPr>
        <w:t xml:space="preserve"> </w:t>
      </w:r>
      <w:r w:rsidR="00756A8A">
        <w:rPr>
          <w:bCs/>
          <w:color w:val="000000"/>
          <w:sz w:val="28"/>
          <w:szCs w:val="28"/>
        </w:rPr>
        <w:t>841</w:t>
      </w:r>
      <w:r w:rsidR="00D630E4" w:rsidRPr="003A21AB">
        <w:rPr>
          <w:bCs/>
          <w:color w:val="000000"/>
          <w:sz w:val="28"/>
          <w:szCs w:val="28"/>
        </w:rPr>
        <w:t>,</w:t>
      </w:r>
      <w:r w:rsidR="00756A8A">
        <w:rPr>
          <w:bCs/>
          <w:color w:val="000000"/>
          <w:sz w:val="28"/>
          <w:szCs w:val="28"/>
        </w:rPr>
        <w:t>17</w:t>
      </w:r>
      <w:r w:rsidR="00D630E4" w:rsidRPr="003A21AB">
        <w:rPr>
          <w:bCs/>
          <w:color w:val="000000"/>
          <w:sz w:val="28"/>
          <w:szCs w:val="28"/>
        </w:rPr>
        <w:t xml:space="preserve"> </w:t>
      </w:r>
      <w:r w:rsidRPr="003A21AB">
        <w:rPr>
          <w:sz w:val="28"/>
          <w:szCs w:val="28"/>
        </w:rPr>
        <w:t>рублей</w:t>
      </w:r>
      <w:r w:rsidRPr="003A21AB">
        <w:rPr>
          <w:sz w:val="28"/>
          <w:szCs w:val="28"/>
          <w:vertAlign w:val="superscript"/>
        </w:rPr>
        <w:footnoteReference w:id="3"/>
      </w:r>
      <w:r w:rsidRPr="003A21AB">
        <w:rPr>
          <w:sz w:val="28"/>
          <w:szCs w:val="28"/>
        </w:rPr>
        <w:t>, что составляет 9</w:t>
      </w:r>
      <w:r w:rsidR="006A0D8B">
        <w:rPr>
          <w:sz w:val="28"/>
          <w:szCs w:val="28"/>
        </w:rPr>
        <w:t>8</w:t>
      </w:r>
      <w:r w:rsidRPr="003A21AB">
        <w:rPr>
          <w:sz w:val="28"/>
          <w:szCs w:val="28"/>
        </w:rPr>
        <w:t>,</w:t>
      </w:r>
      <w:r w:rsidR="006A0D8B">
        <w:rPr>
          <w:sz w:val="28"/>
          <w:szCs w:val="28"/>
        </w:rPr>
        <w:t>8</w:t>
      </w:r>
      <w:r w:rsidR="00D630E4" w:rsidRPr="003A21AB">
        <w:rPr>
          <w:sz w:val="28"/>
          <w:szCs w:val="28"/>
        </w:rPr>
        <w:t xml:space="preserve"> </w:t>
      </w:r>
      <w:r w:rsidR="0048076A" w:rsidRPr="003A21AB">
        <w:rPr>
          <w:sz w:val="28"/>
          <w:szCs w:val="28"/>
        </w:rPr>
        <w:t>%</w:t>
      </w:r>
      <w:r w:rsidRPr="003A21AB">
        <w:rPr>
          <w:sz w:val="28"/>
          <w:szCs w:val="28"/>
        </w:rPr>
        <w:t xml:space="preserve"> от годовых назначений.                   </w:t>
      </w:r>
    </w:p>
    <w:p w14:paraId="2129197C" w14:textId="77777777" w:rsidR="007210E0" w:rsidRDefault="007837BC" w:rsidP="003D38B2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Неисполнение </w:t>
      </w:r>
      <w:r w:rsidRPr="006A0D8B">
        <w:rPr>
          <w:sz w:val="28"/>
          <w:szCs w:val="28"/>
        </w:rPr>
        <w:t xml:space="preserve">составляет </w:t>
      </w:r>
      <w:r w:rsidR="006A0D8B" w:rsidRPr="006A0D8B">
        <w:rPr>
          <w:bCs/>
          <w:sz w:val="28"/>
          <w:szCs w:val="28"/>
        </w:rPr>
        <w:t>4 032 589,48</w:t>
      </w:r>
      <w:r w:rsidR="006A0D8B">
        <w:rPr>
          <w:bCs/>
          <w:sz w:val="28"/>
          <w:szCs w:val="28"/>
        </w:rPr>
        <w:t xml:space="preserve"> </w:t>
      </w:r>
      <w:r w:rsidRPr="006A0D8B">
        <w:rPr>
          <w:sz w:val="28"/>
          <w:szCs w:val="28"/>
        </w:rPr>
        <w:t>рублей</w:t>
      </w:r>
      <w:r w:rsidR="007210E0">
        <w:rPr>
          <w:sz w:val="28"/>
          <w:szCs w:val="28"/>
        </w:rPr>
        <w:t>.</w:t>
      </w:r>
    </w:p>
    <w:p w14:paraId="2E591928" w14:textId="379D9C9F" w:rsidR="007210E0" w:rsidRDefault="007210E0" w:rsidP="007210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информация об исполнении бюджета субъектом бюджетной отчетности представлена в таблице № 13 «Анализ отчета об исполнении бюджета субъектом бюджетной отчетности».</w:t>
      </w:r>
      <w:r>
        <w:rPr>
          <w:rStyle w:val="af0"/>
          <w:sz w:val="28"/>
          <w:szCs w:val="28"/>
        </w:rPr>
        <w:footnoteReference w:id="4"/>
      </w:r>
    </w:p>
    <w:p w14:paraId="54FEB679" w14:textId="6056A9DC" w:rsidR="003D6695" w:rsidRPr="003A21AB" w:rsidRDefault="00486A77" w:rsidP="00C45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Приложением № 2 </w:t>
      </w:r>
      <w:r w:rsidRPr="004216B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216BF">
        <w:rPr>
          <w:sz w:val="28"/>
          <w:szCs w:val="28"/>
        </w:rPr>
        <w:t xml:space="preserve"> Красноярского края от </w:t>
      </w:r>
      <w:r w:rsidRPr="004216BF">
        <w:rPr>
          <w:bCs/>
          <w:sz w:val="28"/>
          <w:szCs w:val="28"/>
        </w:rPr>
        <w:t>09.12.2022 № 4-1351 «О краевом бюджете на 2023 год и плановый период 2024-2025 годов»</w:t>
      </w:r>
      <w:r w:rsidRPr="003A21AB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29.09.2023</w:t>
      </w:r>
      <w:r w:rsidRPr="003A21AB">
        <w:rPr>
          <w:sz w:val="28"/>
          <w:szCs w:val="28"/>
        </w:rPr>
        <w:t xml:space="preserve">) Службе утверждены доходы в сумме </w:t>
      </w:r>
      <w:r>
        <w:rPr>
          <w:b/>
          <w:sz w:val="28"/>
          <w:szCs w:val="28"/>
        </w:rPr>
        <w:t>20 156 100,00</w:t>
      </w:r>
      <w:r w:rsidRPr="003A21AB">
        <w:rPr>
          <w:sz w:val="28"/>
          <w:szCs w:val="28"/>
        </w:rPr>
        <w:t xml:space="preserve"> рублей</w:t>
      </w:r>
      <w:r w:rsidR="003D6695" w:rsidRPr="003A21AB">
        <w:rPr>
          <w:sz w:val="28"/>
          <w:szCs w:val="28"/>
          <w:vertAlign w:val="superscript"/>
        </w:rPr>
        <w:footnoteReference w:id="5"/>
      </w:r>
    </w:p>
    <w:p w14:paraId="697548EC" w14:textId="77777777" w:rsidR="00BA121F" w:rsidRDefault="00BA121F" w:rsidP="00496E20">
      <w:pPr>
        <w:ind w:firstLine="708"/>
        <w:jc w:val="both"/>
        <w:rPr>
          <w:sz w:val="28"/>
          <w:szCs w:val="28"/>
        </w:rPr>
      </w:pPr>
    </w:p>
    <w:p w14:paraId="2325E078" w14:textId="509CEE46" w:rsidR="003D6695" w:rsidRDefault="003D6695" w:rsidP="00496E20">
      <w:pPr>
        <w:ind w:firstLine="708"/>
        <w:jc w:val="both"/>
        <w:rPr>
          <w:sz w:val="28"/>
          <w:szCs w:val="28"/>
        </w:rPr>
      </w:pPr>
      <w:r w:rsidRPr="003A21AB">
        <w:rPr>
          <w:sz w:val="28"/>
          <w:szCs w:val="28"/>
        </w:rPr>
        <w:lastRenderedPageBreak/>
        <w:t>Кассовое исполнение доходов бюджета за 202</w:t>
      </w:r>
      <w:r w:rsidR="00E65834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 составило </w:t>
      </w:r>
      <w:r w:rsidR="00E65834">
        <w:rPr>
          <w:sz w:val="28"/>
          <w:szCs w:val="28"/>
        </w:rPr>
        <w:t>22 896 746,17</w:t>
      </w:r>
      <w:r w:rsidR="0023538A">
        <w:rPr>
          <w:sz w:val="28"/>
          <w:szCs w:val="28"/>
        </w:rPr>
        <w:t xml:space="preserve"> рублей</w:t>
      </w:r>
      <w:r w:rsidRPr="003A21AB">
        <w:rPr>
          <w:sz w:val="28"/>
          <w:szCs w:val="28"/>
        </w:rPr>
        <w:t xml:space="preserve"> (113,</w:t>
      </w:r>
      <w:r w:rsidR="00E65834">
        <w:rPr>
          <w:sz w:val="28"/>
          <w:szCs w:val="28"/>
        </w:rPr>
        <w:t>60</w:t>
      </w:r>
      <w:r w:rsidRPr="003A21AB">
        <w:rPr>
          <w:sz w:val="28"/>
          <w:szCs w:val="28"/>
        </w:rPr>
        <w:t xml:space="preserve">%) от годовых назначений </w:t>
      </w:r>
      <w:r w:rsidR="00E65834">
        <w:rPr>
          <w:sz w:val="28"/>
          <w:szCs w:val="28"/>
        </w:rPr>
        <w:t>20 156 100,00</w:t>
      </w:r>
      <w:r w:rsidRPr="003A21AB">
        <w:rPr>
          <w:sz w:val="28"/>
          <w:szCs w:val="28"/>
        </w:rPr>
        <w:t xml:space="preserve"> руб</w:t>
      </w:r>
      <w:r w:rsidR="003655C6">
        <w:rPr>
          <w:sz w:val="28"/>
          <w:szCs w:val="28"/>
        </w:rPr>
        <w:t>лей</w:t>
      </w:r>
      <w:r w:rsidRPr="003A21AB">
        <w:rPr>
          <w:sz w:val="28"/>
          <w:szCs w:val="28"/>
        </w:rPr>
        <w:t>.</w:t>
      </w:r>
      <w:r w:rsidRPr="003A21AB">
        <w:rPr>
          <w:rStyle w:val="af0"/>
          <w:sz w:val="28"/>
          <w:szCs w:val="28"/>
        </w:rPr>
        <w:footnoteReference w:id="6"/>
      </w:r>
    </w:p>
    <w:p w14:paraId="617C47E3" w14:textId="438D8818" w:rsidR="00926EB0" w:rsidRPr="003A21AB" w:rsidRDefault="00BA121F" w:rsidP="0049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информация об исполнении бюджета субъектом бюджетной отчетности представлена в таблице № 13 «Анализ отчета об исполнении бюджета субъектом бюджетной отчетности».</w:t>
      </w:r>
      <w:r>
        <w:rPr>
          <w:rStyle w:val="af0"/>
          <w:sz w:val="28"/>
          <w:szCs w:val="28"/>
        </w:rPr>
        <w:footnoteReference w:id="7"/>
      </w:r>
    </w:p>
    <w:p w14:paraId="76B7D5B5" w14:textId="0CEBD944" w:rsidR="000B4447" w:rsidRDefault="00C9701E" w:rsidP="00C970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proofErr w:type="gramStart"/>
      <w:r>
        <w:rPr>
          <w:bCs/>
          <w:sz w:val="28"/>
          <w:szCs w:val="28"/>
        </w:rPr>
        <w:t xml:space="preserve">заполняются и не </w:t>
      </w:r>
      <w:r w:rsidR="000B4447">
        <w:rPr>
          <w:bCs/>
          <w:sz w:val="28"/>
          <w:szCs w:val="28"/>
        </w:rPr>
        <w:t>предоставляется</w:t>
      </w:r>
      <w:proofErr w:type="gramEnd"/>
      <w:r>
        <w:rPr>
          <w:bCs/>
          <w:sz w:val="28"/>
          <w:szCs w:val="28"/>
        </w:rPr>
        <w:t xml:space="preserve"> в составе </w:t>
      </w:r>
      <w:r w:rsidR="000B4447">
        <w:rPr>
          <w:bCs/>
          <w:sz w:val="28"/>
          <w:szCs w:val="28"/>
        </w:rPr>
        <w:t>годовой отчетности следующие формы отчетности</w:t>
      </w:r>
      <w:r w:rsidR="00A65FFF">
        <w:rPr>
          <w:bCs/>
          <w:sz w:val="28"/>
          <w:szCs w:val="28"/>
        </w:rPr>
        <w:t xml:space="preserve">, </w:t>
      </w:r>
      <w:r w:rsidR="000B4447">
        <w:rPr>
          <w:bCs/>
          <w:sz w:val="28"/>
          <w:szCs w:val="28"/>
        </w:rPr>
        <w:t xml:space="preserve"> не имеющие  числового значения:</w:t>
      </w:r>
    </w:p>
    <w:p w14:paraId="5462607E" w14:textId="1F02E00A" w:rsidR="00C9701E" w:rsidRPr="00C9701E" w:rsidRDefault="00A65FFF" w:rsidP="00A65F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 xml:space="preserve">- </w:t>
      </w:r>
      <w:hyperlink r:id="rId19" w:history="1">
        <w:r>
          <w:rPr>
            <w:bCs/>
            <w:sz w:val="28"/>
            <w:szCs w:val="28"/>
          </w:rPr>
          <w:t>с</w:t>
        </w:r>
        <w:r w:rsidR="00C9701E" w:rsidRPr="00C9701E">
          <w:rPr>
            <w:bCs/>
            <w:sz w:val="28"/>
            <w:szCs w:val="28"/>
          </w:rPr>
          <w:t>ведения</w:t>
        </w:r>
      </w:hyperlink>
      <w:r w:rsidR="00C9701E" w:rsidRPr="00C9701E">
        <w:rPr>
          <w:bCs/>
          <w:sz w:val="28"/>
          <w:szCs w:val="28"/>
        </w:rPr>
        <w:t xml:space="preserve"> об исполнении текстовых статей закон</w:t>
      </w:r>
      <w:r w:rsidR="00C9701E">
        <w:rPr>
          <w:bCs/>
          <w:sz w:val="28"/>
          <w:szCs w:val="28"/>
        </w:rPr>
        <w:t>а (решения) о бюджете (Таблица №</w:t>
      </w:r>
      <w:r w:rsidR="00C9701E" w:rsidRPr="00C9701E">
        <w:rPr>
          <w:bCs/>
          <w:sz w:val="28"/>
          <w:szCs w:val="28"/>
        </w:rPr>
        <w:t xml:space="preserve"> 3);</w:t>
      </w:r>
    </w:p>
    <w:p w14:paraId="6B5F7A65" w14:textId="52E4C449" w:rsidR="00F95A1B" w:rsidRPr="003A21AB" w:rsidRDefault="00A65FFF" w:rsidP="00712ED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0B4447" w:rsidRPr="005A7B68">
        <w:rPr>
          <w:sz w:val="28"/>
          <w:szCs w:val="28"/>
        </w:rPr>
        <w:t>Сведения о целевых иностранных кредитах (ф.0503167</w:t>
      </w:r>
      <w:r>
        <w:rPr>
          <w:sz w:val="28"/>
          <w:szCs w:val="28"/>
        </w:rPr>
        <w:t>).</w:t>
      </w:r>
    </w:p>
    <w:p w14:paraId="48E76A07" w14:textId="77777777" w:rsidR="00F95A1B" w:rsidRPr="003A21AB" w:rsidRDefault="00F95A1B" w:rsidP="00712ED0">
      <w:pPr>
        <w:jc w:val="both"/>
        <w:rPr>
          <w:b/>
          <w:sz w:val="28"/>
          <w:szCs w:val="28"/>
          <w:u w:val="single"/>
        </w:rPr>
      </w:pPr>
    </w:p>
    <w:p w14:paraId="42ADD407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21ABF4E0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5CDDF12B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4979D683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2273BE6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1631DE5E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122C80A3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504FA170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19F136AF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55CB87C1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7C23C915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03E61FE5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2E625202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0CF0EAF3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1172260D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32A75EC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EFAB739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2353F367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6AD8D42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2B110AD3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47D8FF11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ABE14C7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192FFBD3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0DC85D9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0707B884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4E3E5BE5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49584605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5A8301E2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6EEC33A9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7686BE32" w14:textId="77777777" w:rsidR="00BA121F" w:rsidRDefault="00BA121F" w:rsidP="00712ED0">
      <w:pPr>
        <w:jc w:val="both"/>
        <w:rPr>
          <w:b/>
          <w:sz w:val="28"/>
          <w:szCs w:val="28"/>
          <w:u w:val="single"/>
        </w:rPr>
      </w:pPr>
    </w:p>
    <w:p w14:paraId="18242ED3" w14:textId="77777777" w:rsidR="007837BC" w:rsidRPr="00967BE5" w:rsidRDefault="007837BC" w:rsidP="00712ED0">
      <w:pPr>
        <w:jc w:val="both"/>
        <w:rPr>
          <w:b/>
          <w:sz w:val="28"/>
          <w:szCs w:val="28"/>
          <w:u w:val="single"/>
        </w:rPr>
      </w:pPr>
      <w:r w:rsidRPr="00967BE5">
        <w:rPr>
          <w:b/>
          <w:sz w:val="28"/>
          <w:szCs w:val="28"/>
          <w:u w:val="single"/>
        </w:rPr>
        <w:lastRenderedPageBreak/>
        <w:t>Раздел 4 «Анализ показателей бухгалтерской отчетности субъекта бюджетной отчетности»</w:t>
      </w:r>
    </w:p>
    <w:p w14:paraId="68F929D7" w14:textId="77777777" w:rsidR="008A1C4D" w:rsidRPr="00967BE5" w:rsidRDefault="008A1C4D" w:rsidP="00725D6D">
      <w:pPr>
        <w:pStyle w:val="Default"/>
        <w:ind w:firstLine="567"/>
        <w:jc w:val="both"/>
        <w:rPr>
          <w:b/>
          <w:sz w:val="26"/>
          <w:szCs w:val="26"/>
        </w:rPr>
      </w:pPr>
    </w:p>
    <w:p w14:paraId="22ABB6E5" w14:textId="73E4DBF1" w:rsidR="00690EE6" w:rsidRPr="00967BE5" w:rsidRDefault="00690EE6" w:rsidP="00725D6D">
      <w:pPr>
        <w:pStyle w:val="Default"/>
        <w:ind w:firstLine="567"/>
        <w:jc w:val="both"/>
        <w:rPr>
          <w:rFonts w:eastAsia="Times New Roman"/>
          <w:b/>
          <w:bCs/>
          <w:kern w:val="0"/>
          <w:sz w:val="26"/>
          <w:szCs w:val="26"/>
          <w:lang w:eastAsia="ru-RU"/>
        </w:rPr>
      </w:pPr>
      <w:r w:rsidRPr="00967BE5">
        <w:rPr>
          <w:b/>
          <w:sz w:val="26"/>
          <w:szCs w:val="26"/>
        </w:rPr>
        <w:t xml:space="preserve">Форма 0503130 </w:t>
      </w:r>
      <w:r w:rsidRPr="00967BE5">
        <w:rPr>
          <w:rFonts w:eastAsia="Times New Roman"/>
          <w:b/>
          <w:bCs/>
          <w:kern w:val="0"/>
          <w:sz w:val="26"/>
          <w:szCs w:val="26"/>
          <w:lang w:eastAsia="ru-RU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</w:p>
    <w:p w14:paraId="35D486AD" w14:textId="6A27DF7F" w:rsidR="00BC57AA" w:rsidRPr="00967BE5" w:rsidRDefault="00BC57AA" w:rsidP="00725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В целях обеспечения постоянного функционирования Службы на конец отчетного периода имеется остаток по счету 020130000 «Денежные средства в кассе учреждения» в том числе:</w:t>
      </w:r>
    </w:p>
    <w:p w14:paraId="16B5F011" w14:textId="3B8DEDB0" w:rsidR="00BC57AA" w:rsidRPr="00967BE5" w:rsidRDefault="00BC57AA" w:rsidP="00725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 xml:space="preserve">- талоны ГСМ по цене </w:t>
      </w:r>
      <w:r w:rsidR="005E57CA">
        <w:rPr>
          <w:sz w:val="28"/>
          <w:szCs w:val="28"/>
        </w:rPr>
        <w:t>48,87 рублей</w:t>
      </w:r>
      <w:r w:rsidRPr="00967BE5">
        <w:rPr>
          <w:sz w:val="28"/>
          <w:szCs w:val="28"/>
        </w:rPr>
        <w:t xml:space="preserve"> в сумме </w:t>
      </w:r>
      <w:r w:rsidR="005E57CA">
        <w:rPr>
          <w:sz w:val="28"/>
          <w:szCs w:val="28"/>
        </w:rPr>
        <w:t>240 929,10</w:t>
      </w:r>
      <w:r w:rsidRPr="00967BE5">
        <w:rPr>
          <w:sz w:val="28"/>
          <w:szCs w:val="28"/>
        </w:rPr>
        <w:t xml:space="preserve"> рублей</w:t>
      </w:r>
      <w:r w:rsidR="003B1310" w:rsidRPr="00967BE5">
        <w:rPr>
          <w:sz w:val="28"/>
          <w:szCs w:val="28"/>
        </w:rPr>
        <w:t xml:space="preserve"> (дежурство в праздничные дни в целях контрол</w:t>
      </w:r>
      <w:r w:rsidR="0075770B" w:rsidRPr="00967BE5">
        <w:rPr>
          <w:sz w:val="28"/>
          <w:szCs w:val="28"/>
        </w:rPr>
        <w:t>я</w:t>
      </w:r>
      <w:r w:rsidR="003B1310" w:rsidRPr="00967BE5">
        <w:rPr>
          <w:sz w:val="28"/>
          <w:szCs w:val="28"/>
        </w:rPr>
        <w:t xml:space="preserve"> на объектах жизнеобеспечения населения</w:t>
      </w:r>
      <w:r w:rsidR="00955C25" w:rsidRPr="00967BE5">
        <w:rPr>
          <w:sz w:val="28"/>
          <w:szCs w:val="28"/>
        </w:rPr>
        <w:t xml:space="preserve"> Красноярского края</w:t>
      </w:r>
      <w:r w:rsidR="003B1310" w:rsidRPr="00967BE5">
        <w:rPr>
          <w:sz w:val="28"/>
          <w:szCs w:val="28"/>
        </w:rPr>
        <w:t>)</w:t>
      </w:r>
      <w:r w:rsidRPr="00967BE5">
        <w:rPr>
          <w:sz w:val="28"/>
          <w:szCs w:val="28"/>
        </w:rPr>
        <w:t>;</w:t>
      </w:r>
    </w:p>
    <w:p w14:paraId="26446F9A" w14:textId="24F48822" w:rsidR="00BC57AA" w:rsidRPr="00967BE5" w:rsidRDefault="00BC57AA" w:rsidP="00725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- марки</w:t>
      </w:r>
      <w:r w:rsidR="003B1310" w:rsidRPr="00967BE5">
        <w:rPr>
          <w:sz w:val="28"/>
          <w:szCs w:val="28"/>
        </w:rPr>
        <w:t xml:space="preserve"> в сумме </w:t>
      </w:r>
      <w:r w:rsidR="005E57CA" w:rsidRPr="005E57CA">
        <w:rPr>
          <w:sz w:val="28"/>
          <w:szCs w:val="28"/>
        </w:rPr>
        <w:t>525 815,00</w:t>
      </w:r>
      <w:r w:rsidR="003B1310" w:rsidRPr="00967BE5">
        <w:rPr>
          <w:sz w:val="28"/>
          <w:szCs w:val="28"/>
        </w:rPr>
        <w:t xml:space="preserve"> рублей (</w:t>
      </w:r>
      <w:r w:rsidR="00955C25" w:rsidRPr="00967BE5">
        <w:rPr>
          <w:sz w:val="28"/>
          <w:szCs w:val="28"/>
        </w:rPr>
        <w:t xml:space="preserve">бесперебойная работа канцелярии по  </w:t>
      </w:r>
      <w:r w:rsidR="003F3776" w:rsidRPr="00967BE5">
        <w:rPr>
          <w:sz w:val="28"/>
          <w:szCs w:val="28"/>
        </w:rPr>
        <w:t>отправк</w:t>
      </w:r>
      <w:r w:rsidR="00955C25" w:rsidRPr="00967BE5">
        <w:rPr>
          <w:sz w:val="28"/>
          <w:szCs w:val="28"/>
        </w:rPr>
        <w:t xml:space="preserve">е </w:t>
      </w:r>
      <w:r w:rsidR="003F3776" w:rsidRPr="00967BE5">
        <w:rPr>
          <w:sz w:val="28"/>
          <w:szCs w:val="28"/>
        </w:rPr>
        <w:t>почтовой корреспонденции);</w:t>
      </w:r>
    </w:p>
    <w:p w14:paraId="463F34C3" w14:textId="62108BAE" w:rsidR="003F3776" w:rsidRPr="00967BE5" w:rsidRDefault="003F3776" w:rsidP="00725D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 xml:space="preserve">- маркированные конверты в сумме </w:t>
      </w:r>
      <w:r w:rsidR="005E57CA" w:rsidRPr="005E57CA">
        <w:rPr>
          <w:sz w:val="28"/>
          <w:szCs w:val="28"/>
        </w:rPr>
        <w:t>93 100,00</w:t>
      </w:r>
      <w:r w:rsidRPr="00967BE5">
        <w:rPr>
          <w:sz w:val="28"/>
          <w:szCs w:val="28"/>
        </w:rPr>
        <w:t xml:space="preserve"> рублей </w:t>
      </w:r>
      <w:r w:rsidR="00955C25" w:rsidRPr="00967BE5">
        <w:rPr>
          <w:sz w:val="28"/>
          <w:szCs w:val="28"/>
        </w:rPr>
        <w:t>(бесперебойная работа канцелярии по отправке почтовой корреспонденции)</w:t>
      </w:r>
      <w:r w:rsidRPr="00967BE5">
        <w:rPr>
          <w:sz w:val="28"/>
          <w:szCs w:val="28"/>
        </w:rPr>
        <w:t>.</w:t>
      </w:r>
    </w:p>
    <w:p w14:paraId="37B86F4C" w14:textId="2D9E24F7" w:rsidR="00955C25" w:rsidRPr="00967BE5" w:rsidRDefault="00955C25" w:rsidP="00725D6D">
      <w:pPr>
        <w:autoSpaceDE w:val="0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Служба не допускает увеличения наличия денежных документов в кассе. По сравнению с 202</w:t>
      </w:r>
      <w:r w:rsidR="002A38E9">
        <w:rPr>
          <w:sz w:val="28"/>
          <w:szCs w:val="28"/>
        </w:rPr>
        <w:t>2</w:t>
      </w:r>
      <w:r w:rsidRPr="00967BE5">
        <w:rPr>
          <w:sz w:val="28"/>
          <w:szCs w:val="28"/>
        </w:rPr>
        <w:t xml:space="preserve"> годом произошло снижение показателя по строке 207 формы 0503130 на </w:t>
      </w:r>
      <w:r w:rsidR="002A38E9">
        <w:rPr>
          <w:sz w:val="28"/>
          <w:szCs w:val="28"/>
        </w:rPr>
        <w:t>404 574,90</w:t>
      </w:r>
      <w:r w:rsidRPr="00967BE5">
        <w:rPr>
          <w:sz w:val="28"/>
          <w:szCs w:val="28"/>
        </w:rPr>
        <w:t xml:space="preserve"> рублей.</w:t>
      </w:r>
      <w:r w:rsidR="0075770B" w:rsidRPr="00967BE5">
        <w:rPr>
          <w:rStyle w:val="af0"/>
          <w:sz w:val="28"/>
          <w:szCs w:val="28"/>
        </w:rPr>
        <w:footnoteReference w:id="8"/>
      </w:r>
    </w:p>
    <w:p w14:paraId="3F25153E" w14:textId="699428A3" w:rsidR="00112277" w:rsidRPr="006C16BC" w:rsidRDefault="00112277" w:rsidP="00725D6D">
      <w:pPr>
        <w:autoSpaceDE w:val="0"/>
        <w:ind w:firstLine="567"/>
        <w:jc w:val="both"/>
        <w:rPr>
          <w:b/>
          <w:sz w:val="26"/>
          <w:szCs w:val="26"/>
        </w:rPr>
      </w:pPr>
      <w:r w:rsidRPr="006C16BC">
        <w:rPr>
          <w:b/>
          <w:sz w:val="26"/>
          <w:szCs w:val="26"/>
        </w:rPr>
        <w:t xml:space="preserve">Форма </w:t>
      </w:r>
      <w:r w:rsidR="00690EE6" w:rsidRPr="006C16BC">
        <w:rPr>
          <w:b/>
          <w:sz w:val="26"/>
          <w:szCs w:val="26"/>
        </w:rPr>
        <w:t>0</w:t>
      </w:r>
      <w:r w:rsidRPr="006C16BC">
        <w:rPr>
          <w:b/>
          <w:sz w:val="26"/>
          <w:szCs w:val="26"/>
        </w:rPr>
        <w:t>503125 Справка по консолидируемым расчетам</w:t>
      </w:r>
      <w:r w:rsidRPr="006C16BC">
        <w:rPr>
          <w:rStyle w:val="af0"/>
          <w:sz w:val="26"/>
          <w:szCs w:val="26"/>
        </w:rPr>
        <w:footnoteReference w:id="9"/>
      </w:r>
    </w:p>
    <w:p w14:paraId="0CACB508" w14:textId="435DB57F" w:rsidR="00112277" w:rsidRPr="00967BE5" w:rsidRDefault="00112277" w:rsidP="00725D6D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BA121F">
        <w:rPr>
          <w:sz w:val="28"/>
          <w:szCs w:val="28"/>
        </w:rPr>
        <w:t>В соответствии с письмом министерства финансов Красноярского края               № с-</w:t>
      </w:r>
      <w:r w:rsidR="00305837" w:rsidRPr="00BA121F">
        <w:rPr>
          <w:sz w:val="28"/>
          <w:szCs w:val="28"/>
        </w:rPr>
        <w:t>84-</w:t>
      </w:r>
      <w:r w:rsidR="00BA121F" w:rsidRPr="00BA121F">
        <w:rPr>
          <w:sz w:val="28"/>
          <w:szCs w:val="28"/>
        </w:rPr>
        <w:t>132</w:t>
      </w:r>
      <w:r w:rsidR="00305837" w:rsidRPr="00BA121F">
        <w:rPr>
          <w:sz w:val="28"/>
          <w:szCs w:val="28"/>
        </w:rPr>
        <w:t xml:space="preserve"> от 2</w:t>
      </w:r>
      <w:r w:rsidR="00BA121F" w:rsidRPr="00BA121F">
        <w:rPr>
          <w:sz w:val="28"/>
          <w:szCs w:val="28"/>
        </w:rPr>
        <w:t>4</w:t>
      </w:r>
      <w:r w:rsidR="00305837" w:rsidRPr="00BA121F">
        <w:rPr>
          <w:sz w:val="28"/>
          <w:szCs w:val="28"/>
        </w:rPr>
        <w:t>.</w:t>
      </w:r>
      <w:r w:rsidR="00BA121F" w:rsidRPr="00BA121F">
        <w:rPr>
          <w:sz w:val="28"/>
          <w:szCs w:val="28"/>
        </w:rPr>
        <w:t>01</w:t>
      </w:r>
      <w:r w:rsidRPr="00BA121F">
        <w:rPr>
          <w:sz w:val="28"/>
          <w:szCs w:val="28"/>
        </w:rPr>
        <w:t>.2</w:t>
      </w:r>
      <w:r w:rsidR="00BA121F" w:rsidRPr="00BA121F">
        <w:rPr>
          <w:sz w:val="28"/>
          <w:szCs w:val="28"/>
        </w:rPr>
        <w:t>4</w:t>
      </w:r>
      <w:r w:rsidRPr="00BA121F">
        <w:rPr>
          <w:sz w:val="28"/>
          <w:szCs w:val="28"/>
        </w:rPr>
        <w:t xml:space="preserve"> в</w:t>
      </w:r>
      <w:r w:rsidRPr="00BA121F">
        <w:rPr>
          <w:b/>
          <w:sz w:val="28"/>
          <w:szCs w:val="28"/>
        </w:rPr>
        <w:t xml:space="preserve"> </w:t>
      </w:r>
      <w:r w:rsidRPr="00BA121F">
        <w:rPr>
          <w:sz w:val="28"/>
          <w:szCs w:val="28"/>
        </w:rPr>
        <w:t>части операций безвозмездного приема (передачи)</w:t>
      </w:r>
      <w:r w:rsidRPr="006C16BC">
        <w:rPr>
          <w:sz w:val="28"/>
          <w:szCs w:val="28"/>
        </w:rPr>
        <w:t xml:space="preserve"> нефинансовых активов и обязательств между получателями бюджетных средств, подведомственными разным главным администраторам средств краевого бюджета по счетам: </w:t>
      </w:r>
      <w:r w:rsidRPr="006C16BC">
        <w:rPr>
          <w:sz w:val="28"/>
          <w:szCs w:val="20"/>
        </w:rPr>
        <w:t xml:space="preserve">1 401 10 191, 1 401 10 195, 1 401 20 241, 1 401 20 281 </w:t>
      </w:r>
      <w:r w:rsidRPr="006C16BC">
        <w:rPr>
          <w:sz w:val="28"/>
          <w:szCs w:val="28"/>
        </w:rPr>
        <w:t>графы 2,4,10,12 не заполняются в целях консолидации расчетов на краевом</w:t>
      </w:r>
      <w:proofErr w:type="gramEnd"/>
      <w:r w:rsidRPr="006C16BC">
        <w:rPr>
          <w:sz w:val="28"/>
          <w:szCs w:val="28"/>
        </w:rPr>
        <w:t xml:space="preserve"> </w:t>
      </w:r>
      <w:proofErr w:type="gramStart"/>
      <w:r w:rsidRPr="006C16BC">
        <w:rPr>
          <w:sz w:val="28"/>
          <w:szCs w:val="28"/>
        </w:rPr>
        <w:t>уровне</w:t>
      </w:r>
      <w:proofErr w:type="gramEnd"/>
      <w:r w:rsidRPr="006C16BC">
        <w:rPr>
          <w:sz w:val="28"/>
          <w:szCs w:val="28"/>
        </w:rPr>
        <w:t>.</w:t>
      </w:r>
    </w:p>
    <w:p w14:paraId="58A9AEA6" w14:textId="77777777" w:rsidR="007837BC" w:rsidRPr="00967BE5" w:rsidRDefault="007837BC" w:rsidP="00725D6D">
      <w:pPr>
        <w:ind w:firstLine="567"/>
        <w:jc w:val="both"/>
        <w:rPr>
          <w:b/>
          <w:sz w:val="26"/>
          <w:szCs w:val="26"/>
        </w:rPr>
      </w:pPr>
      <w:r w:rsidRPr="00967BE5">
        <w:rPr>
          <w:b/>
          <w:sz w:val="26"/>
          <w:szCs w:val="26"/>
        </w:rPr>
        <w:t>Форма 0503168 Сведения о движении нефинансовых активов</w:t>
      </w:r>
    </w:p>
    <w:p w14:paraId="009DFFBC" w14:textId="6C4F7898" w:rsidR="007837BC" w:rsidRPr="00967BE5" w:rsidRDefault="007837BC" w:rsidP="00725D6D">
      <w:pPr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В 202</w:t>
      </w:r>
      <w:r w:rsidR="006E2BD7">
        <w:rPr>
          <w:sz w:val="28"/>
          <w:szCs w:val="28"/>
        </w:rPr>
        <w:t>3</w:t>
      </w:r>
      <w:r w:rsidRPr="00967BE5">
        <w:rPr>
          <w:sz w:val="28"/>
          <w:szCs w:val="28"/>
        </w:rPr>
        <w:t xml:space="preserve"> году деятельность Службы сопровождалась следующим движением нефинансовых активов (Сведения о движении нефинансовых активов (ф.0503168))</w:t>
      </w:r>
      <w:r w:rsidRPr="00967BE5">
        <w:rPr>
          <w:sz w:val="28"/>
          <w:szCs w:val="28"/>
          <w:vertAlign w:val="superscript"/>
        </w:rPr>
        <w:footnoteReference w:id="10"/>
      </w:r>
      <w:r w:rsidRPr="00967BE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66"/>
        <w:gridCol w:w="4939"/>
        <w:gridCol w:w="1268"/>
      </w:tblGrid>
      <w:tr w:rsidR="00A461E7" w:rsidRPr="00967BE5" w14:paraId="45401912" w14:textId="77777777" w:rsidTr="00A00148">
        <w:tc>
          <w:tcPr>
            <w:tcW w:w="1966" w:type="dxa"/>
            <w:shd w:val="clear" w:color="auto" w:fill="auto"/>
          </w:tcPr>
          <w:p w14:paraId="48687237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967BE5">
              <w:rPr>
                <w:rFonts w:eastAsia="Calibri"/>
                <w:b/>
                <w:sz w:val="20"/>
                <w:szCs w:val="20"/>
              </w:rPr>
              <w:t>Корреспонди-рующий</w:t>
            </w:r>
            <w:proofErr w:type="spellEnd"/>
            <w:proofErr w:type="gramEnd"/>
            <w:r w:rsidRPr="00967BE5">
              <w:rPr>
                <w:rFonts w:eastAsia="Calibri"/>
                <w:b/>
                <w:sz w:val="20"/>
                <w:szCs w:val="20"/>
              </w:rPr>
              <w:t xml:space="preserve"> счет</w:t>
            </w:r>
          </w:p>
        </w:tc>
        <w:tc>
          <w:tcPr>
            <w:tcW w:w="1966" w:type="dxa"/>
            <w:shd w:val="clear" w:color="auto" w:fill="auto"/>
          </w:tcPr>
          <w:p w14:paraId="69F2742E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67BE5">
              <w:rPr>
                <w:rFonts w:eastAsia="Calibri"/>
                <w:b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4939" w:type="dxa"/>
            <w:shd w:val="clear" w:color="auto" w:fill="auto"/>
          </w:tcPr>
          <w:p w14:paraId="156009F7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67BE5">
              <w:rPr>
                <w:rFonts w:eastAsia="Calibri"/>
                <w:b/>
                <w:sz w:val="20"/>
                <w:szCs w:val="20"/>
              </w:rPr>
              <w:t>Причина</w:t>
            </w:r>
          </w:p>
        </w:tc>
        <w:tc>
          <w:tcPr>
            <w:tcW w:w="1268" w:type="dxa"/>
            <w:shd w:val="clear" w:color="auto" w:fill="auto"/>
          </w:tcPr>
          <w:p w14:paraId="206B08DF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67BE5">
              <w:rPr>
                <w:rFonts w:eastAsia="Calibri"/>
                <w:b/>
                <w:sz w:val="20"/>
                <w:szCs w:val="20"/>
              </w:rPr>
              <w:t>Формы отчетности</w:t>
            </w:r>
          </w:p>
        </w:tc>
      </w:tr>
      <w:tr w:rsidR="00A461E7" w:rsidRPr="00967BE5" w14:paraId="476C9386" w14:textId="77777777" w:rsidTr="00A00148">
        <w:tc>
          <w:tcPr>
            <w:tcW w:w="1966" w:type="dxa"/>
            <w:shd w:val="clear" w:color="auto" w:fill="auto"/>
          </w:tcPr>
          <w:p w14:paraId="470E9B02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E5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14:paraId="165D82E8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E5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14:paraId="1C73B655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E5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14:paraId="1E268943" w14:textId="77777777" w:rsidR="00A461E7" w:rsidRPr="00967BE5" w:rsidRDefault="00A461E7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967BE5">
              <w:rPr>
                <w:rFonts w:eastAsia="Calibri"/>
                <w:sz w:val="14"/>
                <w:szCs w:val="14"/>
              </w:rPr>
              <w:t>4</w:t>
            </w:r>
          </w:p>
        </w:tc>
      </w:tr>
      <w:tr w:rsidR="00A461E7" w:rsidRPr="00967BE5" w14:paraId="44E0CD97" w14:textId="77777777" w:rsidTr="00A00148">
        <w:tc>
          <w:tcPr>
            <w:tcW w:w="10139" w:type="dxa"/>
            <w:gridSpan w:val="4"/>
            <w:shd w:val="clear" w:color="auto" w:fill="auto"/>
          </w:tcPr>
          <w:p w14:paraId="2B6460C2" w14:textId="77777777" w:rsidR="00A461E7" w:rsidRPr="00967BE5" w:rsidRDefault="00A461E7" w:rsidP="00712E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67BE5">
              <w:rPr>
                <w:rFonts w:eastAsia="Calibri"/>
                <w:sz w:val="20"/>
                <w:szCs w:val="20"/>
              </w:rPr>
              <w:t>Получено:</w:t>
            </w:r>
          </w:p>
        </w:tc>
      </w:tr>
      <w:tr w:rsidR="00C6002A" w:rsidRPr="00967BE5" w14:paraId="73E83151" w14:textId="77777777" w:rsidTr="008A3105">
        <w:trPr>
          <w:trHeight w:val="841"/>
        </w:trPr>
        <w:tc>
          <w:tcPr>
            <w:tcW w:w="1966" w:type="dxa"/>
            <w:shd w:val="clear" w:color="auto" w:fill="auto"/>
          </w:tcPr>
          <w:p w14:paraId="2E32247D" w14:textId="029DB3DA" w:rsidR="00C6002A" w:rsidRPr="00967BE5" w:rsidRDefault="00C6002A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67BE5">
              <w:rPr>
                <w:sz w:val="20"/>
                <w:szCs w:val="20"/>
              </w:rPr>
              <w:t>106.3</w:t>
            </w:r>
            <w:r w:rsidRPr="00967BE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66" w:type="dxa"/>
            <w:shd w:val="clear" w:color="auto" w:fill="auto"/>
          </w:tcPr>
          <w:p w14:paraId="4B71CFFE" w14:textId="40FE0D18" w:rsidR="00C6002A" w:rsidRPr="00967BE5" w:rsidRDefault="00C6002A" w:rsidP="00712E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67BE5">
              <w:rPr>
                <w:sz w:val="20"/>
                <w:szCs w:val="20"/>
              </w:rPr>
              <w:t>401.10.195</w:t>
            </w:r>
          </w:p>
        </w:tc>
        <w:tc>
          <w:tcPr>
            <w:tcW w:w="4939" w:type="dxa"/>
            <w:shd w:val="clear" w:color="auto" w:fill="auto"/>
          </w:tcPr>
          <w:p w14:paraId="684511DF" w14:textId="797C3083" w:rsidR="00C6002A" w:rsidRPr="00967BE5" w:rsidRDefault="00C6002A" w:rsidP="00712ED0">
            <w:pPr>
              <w:jc w:val="both"/>
              <w:rPr>
                <w:rFonts w:eastAsia="Calibri"/>
                <w:sz w:val="20"/>
                <w:szCs w:val="20"/>
              </w:rPr>
            </w:pPr>
            <w:r w:rsidRPr="00967BE5">
              <w:rPr>
                <w:sz w:val="20"/>
                <w:szCs w:val="20"/>
              </w:rPr>
              <w:t xml:space="preserve">Приняты от Министерства цифрового развития Красноярского края нематериальные активы </w:t>
            </w:r>
            <w:r w:rsidRPr="00967BE5">
              <w:rPr>
                <w:rFonts w:eastAsia="Calibri"/>
                <w:sz w:val="20"/>
                <w:szCs w:val="20"/>
              </w:rPr>
              <w:t>с общей балансовой стоимостью</w:t>
            </w:r>
            <w:r w:rsidRPr="00967BE5">
              <w:rPr>
                <w:sz w:val="20"/>
                <w:szCs w:val="20"/>
              </w:rPr>
              <w:t xml:space="preserve"> </w:t>
            </w:r>
            <w:r w:rsidR="006E2BD7" w:rsidRPr="00BA121F">
              <w:rPr>
                <w:sz w:val="20"/>
                <w:szCs w:val="20"/>
                <w:lang w:val="en-US"/>
              </w:rPr>
              <w:t>26 190,00</w:t>
            </w:r>
            <w:r w:rsidR="006E2BD7" w:rsidRPr="006E2BD7">
              <w:rPr>
                <w:sz w:val="20"/>
                <w:szCs w:val="20"/>
                <w:lang w:val="en-US"/>
              </w:rPr>
              <w:t xml:space="preserve"> </w:t>
            </w:r>
            <w:r w:rsidRPr="00967BE5">
              <w:rPr>
                <w:sz w:val="20"/>
                <w:szCs w:val="20"/>
              </w:rPr>
              <w:t xml:space="preserve">рублей. </w:t>
            </w:r>
          </w:p>
        </w:tc>
        <w:tc>
          <w:tcPr>
            <w:tcW w:w="1268" w:type="dxa"/>
            <w:shd w:val="clear" w:color="auto" w:fill="auto"/>
          </w:tcPr>
          <w:p w14:paraId="3CCB869B" w14:textId="77777777" w:rsidR="00C6002A" w:rsidRPr="00967BE5" w:rsidRDefault="00C6002A" w:rsidP="00712E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6F7C60B" w14:textId="77777777" w:rsidR="00C6002A" w:rsidRPr="00967BE5" w:rsidRDefault="00C6002A" w:rsidP="00712E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18400E2" w14:textId="77777777" w:rsidR="00C6002A" w:rsidRPr="00967BE5" w:rsidRDefault="00C6002A" w:rsidP="00712E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67BE5">
              <w:rPr>
                <w:rFonts w:eastAsia="Calibri"/>
                <w:sz w:val="20"/>
                <w:szCs w:val="20"/>
              </w:rPr>
              <w:t>ф. 0503125</w:t>
            </w:r>
          </w:p>
          <w:p w14:paraId="14CA5E50" w14:textId="77777777" w:rsidR="00C6002A" w:rsidRPr="00967BE5" w:rsidRDefault="00C6002A" w:rsidP="00712E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67BE5">
              <w:rPr>
                <w:rFonts w:eastAsia="Calibri"/>
                <w:sz w:val="20"/>
                <w:szCs w:val="20"/>
              </w:rPr>
              <w:t>ф. 0503168</w:t>
            </w:r>
          </w:p>
          <w:p w14:paraId="3290D258" w14:textId="77777777" w:rsidR="0075770B" w:rsidRPr="00967BE5" w:rsidRDefault="0075770B" w:rsidP="00712E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8E2450B" w14:textId="77777777" w:rsidR="0075770B" w:rsidRPr="00967BE5" w:rsidRDefault="0075770B" w:rsidP="00712E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DA9B105" w14:textId="77777777" w:rsidR="0075770B" w:rsidRPr="00967BE5" w:rsidRDefault="0075770B" w:rsidP="00712E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022D8E9" w14:textId="77777777" w:rsidR="0075770B" w:rsidRPr="00967BE5" w:rsidRDefault="0075770B" w:rsidP="00712E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7966A28" w14:textId="77777777" w:rsidR="0027649C" w:rsidRDefault="0027649C" w:rsidP="0027362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A048007" w14:textId="77777777" w:rsidR="00273620" w:rsidRDefault="00273620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lastRenderedPageBreak/>
        <w:t>Для определения сроков полезного использования применяется Классификация, утвержденная постановлением Правительства от 01.01.2002 № 1 «О Классификации основных средств, включаемых в амортизационные группы». Если имущества отсутствует в Классификации, срок определяется исходя из рекомендаций производителя, которые входят в комплектацию объекта, или по решению комиссии по поступлению и выбытию активов.</w:t>
      </w:r>
    </w:p>
    <w:p w14:paraId="5150B130" w14:textId="39461BF6" w:rsidR="00273620" w:rsidRPr="00967BE5" w:rsidRDefault="00273620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Службой в 202</w:t>
      </w:r>
      <w:r w:rsidR="006E2BD7">
        <w:rPr>
          <w:sz w:val="28"/>
          <w:szCs w:val="28"/>
        </w:rPr>
        <w:t>3</w:t>
      </w:r>
      <w:r w:rsidRPr="00967BE5">
        <w:rPr>
          <w:sz w:val="28"/>
          <w:szCs w:val="28"/>
        </w:rPr>
        <w:t xml:space="preserve"> году приобретены основные средства: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593"/>
        <w:gridCol w:w="3057"/>
        <w:gridCol w:w="952"/>
        <w:gridCol w:w="2025"/>
      </w:tblGrid>
      <w:tr w:rsidR="006E2BD7" w:rsidRPr="00967BE5" w14:paraId="07EBCCFE" w14:textId="77777777" w:rsidTr="0054561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011" w14:textId="77777777" w:rsidR="006E2BD7" w:rsidRPr="00BA121F" w:rsidRDefault="006E2BD7" w:rsidP="00545618">
            <w:pPr>
              <w:jc w:val="both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Дата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97A1" w14:textId="77777777" w:rsidR="006E2BD7" w:rsidRPr="00BA121F" w:rsidRDefault="006E2BD7" w:rsidP="00545618">
            <w:pPr>
              <w:jc w:val="both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1F4" w14:textId="77777777" w:rsidR="006E2BD7" w:rsidRPr="00BA121F" w:rsidRDefault="006E2BD7" w:rsidP="00545618">
            <w:pPr>
              <w:jc w:val="both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F02" w14:textId="77777777" w:rsidR="006E2BD7" w:rsidRPr="00BA121F" w:rsidRDefault="006E2BD7" w:rsidP="00545618">
            <w:pPr>
              <w:jc w:val="both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Кол-во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2D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Стоимость</w:t>
            </w:r>
          </w:p>
        </w:tc>
      </w:tr>
      <w:tr w:rsidR="006E2BD7" w:rsidRPr="00967BE5" w14:paraId="0551B130" w14:textId="77777777" w:rsidTr="00545618">
        <w:tc>
          <w:tcPr>
            <w:tcW w:w="9923" w:type="dxa"/>
            <w:gridSpan w:val="5"/>
          </w:tcPr>
          <w:p w14:paraId="7C23D28F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«Инвентарь производственный и хозяйственный»</w:t>
            </w:r>
          </w:p>
        </w:tc>
      </w:tr>
      <w:tr w:rsidR="006E2BD7" w:rsidRPr="00465B84" w14:paraId="1F39D565" w14:textId="77777777" w:rsidTr="00545618">
        <w:tc>
          <w:tcPr>
            <w:tcW w:w="1296" w:type="dxa"/>
          </w:tcPr>
          <w:p w14:paraId="2A072E05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03.04.2023</w:t>
            </w:r>
          </w:p>
        </w:tc>
        <w:tc>
          <w:tcPr>
            <w:tcW w:w="2593" w:type="dxa"/>
          </w:tcPr>
          <w:p w14:paraId="707D3667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ООО АЛЕНСИО</w:t>
            </w:r>
          </w:p>
        </w:tc>
        <w:tc>
          <w:tcPr>
            <w:tcW w:w="3057" w:type="dxa"/>
          </w:tcPr>
          <w:p w14:paraId="0E9CFD4A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кресла</w:t>
            </w:r>
          </w:p>
        </w:tc>
        <w:tc>
          <w:tcPr>
            <w:tcW w:w="952" w:type="dxa"/>
          </w:tcPr>
          <w:p w14:paraId="37ADBAB4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</w:tcPr>
          <w:p w14:paraId="1EE0556C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129 500,00</w:t>
            </w:r>
          </w:p>
        </w:tc>
      </w:tr>
      <w:tr w:rsidR="006E2BD7" w:rsidRPr="00465B84" w14:paraId="542D0957" w14:textId="77777777" w:rsidTr="00545618">
        <w:tc>
          <w:tcPr>
            <w:tcW w:w="1296" w:type="dxa"/>
          </w:tcPr>
          <w:p w14:paraId="08BC5046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15.09.2023</w:t>
            </w:r>
          </w:p>
        </w:tc>
        <w:tc>
          <w:tcPr>
            <w:tcW w:w="2593" w:type="dxa"/>
          </w:tcPr>
          <w:p w14:paraId="3B6032F8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МИР </w:t>
            </w:r>
          </w:p>
        </w:tc>
        <w:tc>
          <w:tcPr>
            <w:tcW w:w="3057" w:type="dxa"/>
          </w:tcPr>
          <w:p w14:paraId="74902E01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сейф</w:t>
            </w:r>
          </w:p>
        </w:tc>
        <w:tc>
          <w:tcPr>
            <w:tcW w:w="952" w:type="dxa"/>
          </w:tcPr>
          <w:p w14:paraId="5A41DB5E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14:paraId="2B897A7E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4 270,00</w:t>
            </w:r>
          </w:p>
        </w:tc>
      </w:tr>
      <w:tr w:rsidR="006E2BD7" w:rsidRPr="00465B84" w14:paraId="463B23C6" w14:textId="77777777" w:rsidTr="00545618">
        <w:tc>
          <w:tcPr>
            <w:tcW w:w="1296" w:type="dxa"/>
          </w:tcPr>
          <w:p w14:paraId="5ECC3914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01.12.2023 </w:t>
            </w:r>
          </w:p>
        </w:tc>
        <w:tc>
          <w:tcPr>
            <w:tcW w:w="2593" w:type="dxa"/>
          </w:tcPr>
          <w:p w14:paraId="5BB6926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ООО АБСОЛЮТ</w:t>
            </w:r>
          </w:p>
        </w:tc>
        <w:tc>
          <w:tcPr>
            <w:tcW w:w="3057" w:type="dxa"/>
          </w:tcPr>
          <w:p w14:paraId="061A4C1D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мебель</w:t>
            </w:r>
          </w:p>
        </w:tc>
        <w:tc>
          <w:tcPr>
            <w:tcW w:w="952" w:type="dxa"/>
          </w:tcPr>
          <w:p w14:paraId="39E6A2D7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</w:tcPr>
          <w:p w14:paraId="6001F5AF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33 787,50</w:t>
            </w:r>
          </w:p>
        </w:tc>
      </w:tr>
      <w:tr w:rsidR="00F866C7" w:rsidRPr="00465B84" w14:paraId="1F92C8FE" w14:textId="77777777" w:rsidTr="00545618">
        <w:tc>
          <w:tcPr>
            <w:tcW w:w="1296" w:type="dxa"/>
          </w:tcPr>
          <w:p w14:paraId="2CDB75C5" w14:textId="76E4BB80" w:rsidR="00F866C7" w:rsidRPr="00BA121F" w:rsidRDefault="00F866C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07.12.2023</w:t>
            </w:r>
          </w:p>
        </w:tc>
        <w:tc>
          <w:tcPr>
            <w:tcW w:w="2593" w:type="dxa"/>
          </w:tcPr>
          <w:p w14:paraId="7A41D58A" w14:textId="3FFA0A12" w:rsidR="00F866C7" w:rsidRPr="00BA121F" w:rsidRDefault="00F866C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ИП Черемных Михаил Александрович</w:t>
            </w:r>
          </w:p>
        </w:tc>
        <w:tc>
          <w:tcPr>
            <w:tcW w:w="3057" w:type="dxa"/>
          </w:tcPr>
          <w:p w14:paraId="4AA9FA34" w14:textId="76613605" w:rsidR="00F866C7" w:rsidRPr="00BA121F" w:rsidRDefault="00F866C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печь микроволновая</w:t>
            </w:r>
          </w:p>
        </w:tc>
        <w:tc>
          <w:tcPr>
            <w:tcW w:w="952" w:type="dxa"/>
          </w:tcPr>
          <w:p w14:paraId="75F08C75" w14:textId="0A6243B9" w:rsidR="00F866C7" w:rsidRPr="00BA121F" w:rsidRDefault="00F866C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18</w:t>
            </w:r>
          </w:p>
        </w:tc>
        <w:tc>
          <w:tcPr>
            <w:tcW w:w="2025" w:type="dxa"/>
          </w:tcPr>
          <w:p w14:paraId="2849501A" w14:textId="76CCC4E1" w:rsidR="00F866C7" w:rsidRPr="00BA121F" w:rsidRDefault="00F866C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263 748,06</w:t>
            </w:r>
          </w:p>
        </w:tc>
      </w:tr>
      <w:tr w:rsidR="006E2BD7" w:rsidRPr="00465B84" w14:paraId="2ADE0643" w14:textId="77777777" w:rsidTr="00545618">
        <w:trPr>
          <w:trHeight w:val="70"/>
        </w:trPr>
        <w:tc>
          <w:tcPr>
            <w:tcW w:w="1296" w:type="dxa"/>
          </w:tcPr>
          <w:p w14:paraId="65D83DAA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11.12.2023</w:t>
            </w:r>
          </w:p>
        </w:tc>
        <w:tc>
          <w:tcPr>
            <w:tcW w:w="2593" w:type="dxa"/>
          </w:tcPr>
          <w:p w14:paraId="33C2A1B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АЛЕНСИО </w:t>
            </w:r>
          </w:p>
        </w:tc>
        <w:tc>
          <w:tcPr>
            <w:tcW w:w="3057" w:type="dxa"/>
          </w:tcPr>
          <w:p w14:paraId="4CC1AB3D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кресла, стулья</w:t>
            </w:r>
          </w:p>
        </w:tc>
        <w:tc>
          <w:tcPr>
            <w:tcW w:w="952" w:type="dxa"/>
          </w:tcPr>
          <w:p w14:paraId="3CD315E2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26</w:t>
            </w:r>
          </w:p>
        </w:tc>
        <w:tc>
          <w:tcPr>
            <w:tcW w:w="2025" w:type="dxa"/>
          </w:tcPr>
          <w:p w14:paraId="08FB46F6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162 580,00</w:t>
            </w:r>
          </w:p>
        </w:tc>
      </w:tr>
      <w:tr w:rsidR="006E2BD7" w:rsidRPr="00CC61A3" w14:paraId="0E26F9E5" w14:textId="77777777" w:rsidTr="00545618">
        <w:tc>
          <w:tcPr>
            <w:tcW w:w="7898" w:type="dxa"/>
            <w:gridSpan w:val="4"/>
          </w:tcPr>
          <w:p w14:paraId="22A30957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Итого</w:t>
            </w:r>
          </w:p>
        </w:tc>
        <w:tc>
          <w:tcPr>
            <w:tcW w:w="2025" w:type="dxa"/>
          </w:tcPr>
          <w:p w14:paraId="63AA0FA4" w14:textId="62EDD285" w:rsidR="006E2BD7" w:rsidRPr="00BA121F" w:rsidRDefault="00F866C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593 885,56</w:t>
            </w:r>
          </w:p>
        </w:tc>
      </w:tr>
      <w:tr w:rsidR="006E2BD7" w:rsidRPr="00465B84" w14:paraId="226362B7" w14:textId="77777777" w:rsidTr="00545618">
        <w:trPr>
          <w:trHeight w:val="319"/>
        </w:trPr>
        <w:tc>
          <w:tcPr>
            <w:tcW w:w="9923" w:type="dxa"/>
            <w:gridSpan w:val="5"/>
          </w:tcPr>
          <w:p w14:paraId="084D8E93" w14:textId="77777777" w:rsidR="006E2BD7" w:rsidRPr="00BA121F" w:rsidRDefault="006E2BD7" w:rsidP="0054561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«Машины и оборудования»</w:t>
            </w:r>
          </w:p>
        </w:tc>
      </w:tr>
      <w:tr w:rsidR="006E2BD7" w:rsidRPr="00465B84" w14:paraId="53F936E9" w14:textId="77777777" w:rsidTr="00545618">
        <w:tc>
          <w:tcPr>
            <w:tcW w:w="1296" w:type="dxa"/>
          </w:tcPr>
          <w:p w14:paraId="59CEBAA1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09.06.2023</w:t>
            </w:r>
          </w:p>
        </w:tc>
        <w:tc>
          <w:tcPr>
            <w:tcW w:w="2593" w:type="dxa"/>
          </w:tcPr>
          <w:p w14:paraId="6ADA9C8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СТАТУС </w:t>
            </w:r>
          </w:p>
        </w:tc>
        <w:tc>
          <w:tcPr>
            <w:tcW w:w="3057" w:type="dxa"/>
          </w:tcPr>
          <w:p w14:paraId="5FB3284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сканер</w:t>
            </w:r>
          </w:p>
        </w:tc>
        <w:tc>
          <w:tcPr>
            <w:tcW w:w="952" w:type="dxa"/>
          </w:tcPr>
          <w:p w14:paraId="771C175B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</w:tcPr>
          <w:p w14:paraId="0BB904C8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115 101,00</w:t>
            </w:r>
          </w:p>
        </w:tc>
      </w:tr>
      <w:tr w:rsidR="006E2BD7" w:rsidRPr="00465B84" w14:paraId="3B90FA85" w14:textId="77777777" w:rsidTr="00545618">
        <w:tc>
          <w:tcPr>
            <w:tcW w:w="1296" w:type="dxa"/>
          </w:tcPr>
          <w:p w14:paraId="1ABC62B6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20.06.2023</w:t>
            </w:r>
          </w:p>
        </w:tc>
        <w:tc>
          <w:tcPr>
            <w:tcW w:w="2593" w:type="dxa"/>
          </w:tcPr>
          <w:p w14:paraId="4823A055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СЕВЕР-СТРОЙ </w:t>
            </w:r>
          </w:p>
        </w:tc>
        <w:tc>
          <w:tcPr>
            <w:tcW w:w="3057" w:type="dxa"/>
          </w:tcPr>
          <w:p w14:paraId="19CAA9E8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камера видеонаблюдения,  </w:t>
            </w:r>
            <w:proofErr w:type="spellStart"/>
            <w:r w:rsidRPr="00BA121F">
              <w:rPr>
                <w:sz w:val="20"/>
                <w:szCs w:val="20"/>
              </w:rPr>
              <w:t>сплиттер</w:t>
            </w:r>
            <w:proofErr w:type="spellEnd"/>
          </w:p>
        </w:tc>
        <w:tc>
          <w:tcPr>
            <w:tcW w:w="952" w:type="dxa"/>
          </w:tcPr>
          <w:p w14:paraId="0EE4F8A2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14:paraId="0123200B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123 685,00</w:t>
            </w:r>
          </w:p>
        </w:tc>
      </w:tr>
      <w:tr w:rsidR="006E2BD7" w:rsidRPr="00465B84" w14:paraId="00CDEEAF" w14:textId="77777777" w:rsidTr="00545618">
        <w:tc>
          <w:tcPr>
            <w:tcW w:w="1296" w:type="dxa"/>
          </w:tcPr>
          <w:p w14:paraId="43E7A6D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04.07.2023</w:t>
            </w:r>
          </w:p>
        </w:tc>
        <w:tc>
          <w:tcPr>
            <w:tcW w:w="2593" w:type="dxa"/>
          </w:tcPr>
          <w:p w14:paraId="28F797D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КОМПЬЮТЕРНЫЙ ГОРОД </w:t>
            </w:r>
          </w:p>
        </w:tc>
        <w:tc>
          <w:tcPr>
            <w:tcW w:w="3057" w:type="dxa"/>
          </w:tcPr>
          <w:p w14:paraId="3D87D204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беспилотный летательный аппарат </w:t>
            </w:r>
          </w:p>
        </w:tc>
        <w:tc>
          <w:tcPr>
            <w:tcW w:w="952" w:type="dxa"/>
          </w:tcPr>
          <w:p w14:paraId="1E90B9EC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</w:tcPr>
          <w:p w14:paraId="31395DBD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200 000,00</w:t>
            </w:r>
          </w:p>
        </w:tc>
      </w:tr>
      <w:tr w:rsidR="006E2BD7" w:rsidRPr="00465B84" w14:paraId="4CB93CAD" w14:textId="77777777" w:rsidTr="00545618">
        <w:tc>
          <w:tcPr>
            <w:tcW w:w="1296" w:type="dxa"/>
          </w:tcPr>
          <w:p w14:paraId="774A6CF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29.08.2023</w:t>
            </w:r>
          </w:p>
        </w:tc>
        <w:tc>
          <w:tcPr>
            <w:tcW w:w="2593" w:type="dxa"/>
          </w:tcPr>
          <w:p w14:paraId="7D422A5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РЕКОРД-Р </w:t>
            </w:r>
          </w:p>
        </w:tc>
        <w:tc>
          <w:tcPr>
            <w:tcW w:w="3057" w:type="dxa"/>
          </w:tcPr>
          <w:p w14:paraId="6E5E902F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автоматизированная система оповещения </w:t>
            </w:r>
          </w:p>
        </w:tc>
        <w:tc>
          <w:tcPr>
            <w:tcW w:w="952" w:type="dxa"/>
          </w:tcPr>
          <w:p w14:paraId="3CCE59C7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14:paraId="53570720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47 562,00</w:t>
            </w:r>
          </w:p>
        </w:tc>
      </w:tr>
      <w:tr w:rsidR="006E2BD7" w:rsidRPr="00465B84" w14:paraId="6F993715" w14:textId="77777777" w:rsidTr="00545618">
        <w:tc>
          <w:tcPr>
            <w:tcW w:w="1296" w:type="dxa"/>
          </w:tcPr>
          <w:p w14:paraId="7959A1D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26.09.2023</w:t>
            </w:r>
          </w:p>
        </w:tc>
        <w:tc>
          <w:tcPr>
            <w:tcW w:w="2593" w:type="dxa"/>
          </w:tcPr>
          <w:p w14:paraId="7EA1E17B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ИП Сотников Дмитрий Анатольевич</w:t>
            </w:r>
          </w:p>
        </w:tc>
        <w:tc>
          <w:tcPr>
            <w:tcW w:w="3057" w:type="dxa"/>
          </w:tcPr>
          <w:p w14:paraId="235436FA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рация</w:t>
            </w:r>
          </w:p>
        </w:tc>
        <w:tc>
          <w:tcPr>
            <w:tcW w:w="952" w:type="dxa"/>
          </w:tcPr>
          <w:p w14:paraId="70CDE212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14:paraId="2566B0CC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2 750,00</w:t>
            </w:r>
          </w:p>
        </w:tc>
      </w:tr>
      <w:tr w:rsidR="006E2BD7" w:rsidRPr="00563857" w14:paraId="1721D5B9" w14:textId="77777777" w:rsidTr="00545618">
        <w:tc>
          <w:tcPr>
            <w:tcW w:w="1296" w:type="dxa"/>
          </w:tcPr>
          <w:p w14:paraId="63E30A93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02.10.2023</w:t>
            </w:r>
          </w:p>
        </w:tc>
        <w:tc>
          <w:tcPr>
            <w:tcW w:w="2593" w:type="dxa"/>
          </w:tcPr>
          <w:p w14:paraId="1819A39D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ТЕХНОПАРТНЕР </w:t>
            </w:r>
          </w:p>
        </w:tc>
        <w:tc>
          <w:tcPr>
            <w:tcW w:w="3057" w:type="dxa"/>
          </w:tcPr>
          <w:p w14:paraId="2AA67B54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сканер</w:t>
            </w:r>
          </w:p>
        </w:tc>
        <w:tc>
          <w:tcPr>
            <w:tcW w:w="952" w:type="dxa"/>
          </w:tcPr>
          <w:p w14:paraId="4FD60F52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</w:tcPr>
          <w:p w14:paraId="62169368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264 000,00</w:t>
            </w:r>
          </w:p>
        </w:tc>
      </w:tr>
      <w:tr w:rsidR="006E2BD7" w:rsidRPr="00563857" w14:paraId="5C270BCA" w14:textId="77777777" w:rsidTr="00545618">
        <w:tc>
          <w:tcPr>
            <w:tcW w:w="1296" w:type="dxa"/>
          </w:tcPr>
          <w:p w14:paraId="0810E4FD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07.11.2023</w:t>
            </w:r>
          </w:p>
        </w:tc>
        <w:tc>
          <w:tcPr>
            <w:tcW w:w="2593" w:type="dxa"/>
          </w:tcPr>
          <w:p w14:paraId="0B2D7C07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ИП Филиппова Ирина Александровна</w:t>
            </w:r>
          </w:p>
        </w:tc>
        <w:tc>
          <w:tcPr>
            <w:tcW w:w="3057" w:type="dxa"/>
          </w:tcPr>
          <w:p w14:paraId="6AFBE245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гарнитура, мышь компьютерная, клавиатура</w:t>
            </w:r>
          </w:p>
        </w:tc>
        <w:tc>
          <w:tcPr>
            <w:tcW w:w="952" w:type="dxa"/>
          </w:tcPr>
          <w:p w14:paraId="5C246714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120</w:t>
            </w:r>
          </w:p>
        </w:tc>
        <w:tc>
          <w:tcPr>
            <w:tcW w:w="2025" w:type="dxa"/>
          </w:tcPr>
          <w:p w14:paraId="7B934766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119 370,85</w:t>
            </w:r>
          </w:p>
        </w:tc>
      </w:tr>
      <w:tr w:rsidR="006E2BD7" w:rsidRPr="00563857" w14:paraId="4707570D" w14:textId="77777777" w:rsidTr="00545618">
        <w:tc>
          <w:tcPr>
            <w:tcW w:w="1296" w:type="dxa"/>
          </w:tcPr>
          <w:p w14:paraId="60FC2869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14.11.2023</w:t>
            </w:r>
          </w:p>
        </w:tc>
        <w:tc>
          <w:tcPr>
            <w:tcW w:w="2593" w:type="dxa"/>
          </w:tcPr>
          <w:p w14:paraId="44A730CA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ООО АВАНГАРД</w:t>
            </w:r>
          </w:p>
        </w:tc>
        <w:tc>
          <w:tcPr>
            <w:tcW w:w="3057" w:type="dxa"/>
          </w:tcPr>
          <w:p w14:paraId="5D079DC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колонки</w:t>
            </w:r>
          </w:p>
        </w:tc>
        <w:tc>
          <w:tcPr>
            <w:tcW w:w="952" w:type="dxa"/>
          </w:tcPr>
          <w:p w14:paraId="083BF64B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29</w:t>
            </w:r>
          </w:p>
        </w:tc>
        <w:tc>
          <w:tcPr>
            <w:tcW w:w="2025" w:type="dxa"/>
          </w:tcPr>
          <w:p w14:paraId="7F64546A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22 726,43</w:t>
            </w:r>
          </w:p>
        </w:tc>
      </w:tr>
      <w:tr w:rsidR="006E2BD7" w:rsidRPr="00205B84" w14:paraId="1F023608" w14:textId="77777777" w:rsidTr="00545618">
        <w:tc>
          <w:tcPr>
            <w:tcW w:w="1296" w:type="dxa"/>
          </w:tcPr>
          <w:p w14:paraId="7FA360F7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06.12.2023</w:t>
            </w:r>
          </w:p>
        </w:tc>
        <w:tc>
          <w:tcPr>
            <w:tcW w:w="2593" w:type="dxa"/>
          </w:tcPr>
          <w:p w14:paraId="39CBDC5E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ООО Б</w:t>
            </w:r>
            <w:proofErr w:type="gramStart"/>
            <w:r w:rsidRPr="00BA121F">
              <w:rPr>
                <w:sz w:val="20"/>
                <w:szCs w:val="20"/>
              </w:rPr>
              <w:t>2</w:t>
            </w:r>
            <w:proofErr w:type="gramEnd"/>
            <w:r w:rsidRPr="00BA121F">
              <w:rPr>
                <w:sz w:val="20"/>
                <w:szCs w:val="20"/>
              </w:rPr>
              <w:t xml:space="preserve"> ИНТЕГРАЦИЯ</w:t>
            </w:r>
          </w:p>
        </w:tc>
        <w:tc>
          <w:tcPr>
            <w:tcW w:w="3057" w:type="dxa"/>
          </w:tcPr>
          <w:p w14:paraId="5CD1C6B5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принтер</w:t>
            </w:r>
          </w:p>
        </w:tc>
        <w:tc>
          <w:tcPr>
            <w:tcW w:w="952" w:type="dxa"/>
          </w:tcPr>
          <w:p w14:paraId="76C0EF4F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14:paraId="62A99691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80 296,50</w:t>
            </w:r>
          </w:p>
        </w:tc>
      </w:tr>
      <w:tr w:rsidR="006E2BD7" w:rsidRPr="00205B84" w14:paraId="648C4063" w14:textId="77777777" w:rsidTr="00545618">
        <w:tc>
          <w:tcPr>
            <w:tcW w:w="1296" w:type="dxa"/>
          </w:tcPr>
          <w:p w14:paraId="69D89BC8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14.12.2023</w:t>
            </w:r>
          </w:p>
        </w:tc>
        <w:tc>
          <w:tcPr>
            <w:tcW w:w="2593" w:type="dxa"/>
          </w:tcPr>
          <w:p w14:paraId="35DD459D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ИП Якушина Наталья Николаевна</w:t>
            </w:r>
          </w:p>
        </w:tc>
        <w:tc>
          <w:tcPr>
            <w:tcW w:w="3057" w:type="dxa"/>
          </w:tcPr>
          <w:p w14:paraId="04C4587A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планшетный компьютер</w:t>
            </w:r>
          </w:p>
        </w:tc>
        <w:tc>
          <w:tcPr>
            <w:tcW w:w="952" w:type="dxa"/>
          </w:tcPr>
          <w:p w14:paraId="7B82FBE3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</w:tcPr>
          <w:p w14:paraId="6B061CD0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67 747,11</w:t>
            </w:r>
          </w:p>
        </w:tc>
      </w:tr>
      <w:tr w:rsidR="006E2BD7" w:rsidRPr="00205B84" w14:paraId="1B5F8D83" w14:textId="77777777" w:rsidTr="00545618">
        <w:tc>
          <w:tcPr>
            <w:tcW w:w="1296" w:type="dxa"/>
          </w:tcPr>
          <w:p w14:paraId="738EF44C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18.12.2023</w:t>
            </w:r>
          </w:p>
        </w:tc>
        <w:tc>
          <w:tcPr>
            <w:tcW w:w="2593" w:type="dxa"/>
          </w:tcPr>
          <w:p w14:paraId="4E3EFBBF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ИП </w:t>
            </w:r>
            <w:proofErr w:type="spellStart"/>
            <w:r w:rsidRPr="00BA121F">
              <w:rPr>
                <w:sz w:val="20"/>
                <w:szCs w:val="20"/>
              </w:rPr>
              <w:t>Леднев</w:t>
            </w:r>
            <w:proofErr w:type="spellEnd"/>
            <w:r w:rsidRPr="00BA121F">
              <w:rPr>
                <w:sz w:val="20"/>
                <w:szCs w:val="20"/>
              </w:rPr>
              <w:t xml:space="preserve"> Вячеслав Георгиевич</w:t>
            </w:r>
          </w:p>
        </w:tc>
        <w:tc>
          <w:tcPr>
            <w:tcW w:w="3057" w:type="dxa"/>
          </w:tcPr>
          <w:p w14:paraId="614CBD34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терминал IP телефонии</w:t>
            </w:r>
          </w:p>
        </w:tc>
        <w:tc>
          <w:tcPr>
            <w:tcW w:w="952" w:type="dxa"/>
          </w:tcPr>
          <w:p w14:paraId="58036688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174</w:t>
            </w:r>
          </w:p>
        </w:tc>
        <w:tc>
          <w:tcPr>
            <w:tcW w:w="2025" w:type="dxa"/>
          </w:tcPr>
          <w:p w14:paraId="158145CD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482 223,60</w:t>
            </w:r>
          </w:p>
        </w:tc>
      </w:tr>
      <w:tr w:rsidR="006E2BD7" w:rsidRPr="00465B84" w14:paraId="2B1AF801" w14:textId="77777777" w:rsidTr="00545618">
        <w:tc>
          <w:tcPr>
            <w:tcW w:w="1296" w:type="dxa"/>
          </w:tcPr>
          <w:p w14:paraId="3BC48B5E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18.12.2023</w:t>
            </w:r>
          </w:p>
        </w:tc>
        <w:tc>
          <w:tcPr>
            <w:tcW w:w="2593" w:type="dxa"/>
          </w:tcPr>
          <w:p w14:paraId="7E23788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СНАРЯЖЕНИЕ </w:t>
            </w:r>
          </w:p>
        </w:tc>
        <w:tc>
          <w:tcPr>
            <w:tcW w:w="3057" w:type="dxa"/>
          </w:tcPr>
          <w:p w14:paraId="31D2C129" w14:textId="77777777" w:rsidR="006E2BD7" w:rsidRPr="00BA121F" w:rsidRDefault="006E2BD7" w:rsidP="00545618">
            <w:pPr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</w:rPr>
              <w:t>аккумулятор</w:t>
            </w:r>
            <w:r w:rsidRPr="00BA121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2" w:type="dxa"/>
          </w:tcPr>
          <w:p w14:paraId="7D4902B4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</w:tcPr>
          <w:p w14:paraId="74F9B829" w14:textId="77777777" w:rsidR="006E2BD7" w:rsidRPr="00BA121F" w:rsidRDefault="006E2BD7" w:rsidP="00545618">
            <w:pPr>
              <w:jc w:val="center"/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  <w:lang w:val="en-US"/>
              </w:rPr>
              <w:t>18 990,00</w:t>
            </w:r>
          </w:p>
        </w:tc>
      </w:tr>
      <w:tr w:rsidR="006E2BD7" w:rsidRPr="00465B84" w14:paraId="4FFA482A" w14:textId="77777777" w:rsidTr="00545618">
        <w:tc>
          <w:tcPr>
            <w:tcW w:w="1296" w:type="dxa"/>
          </w:tcPr>
          <w:p w14:paraId="44A9029F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20.12.2023</w:t>
            </w:r>
          </w:p>
        </w:tc>
        <w:tc>
          <w:tcPr>
            <w:tcW w:w="2593" w:type="dxa"/>
          </w:tcPr>
          <w:p w14:paraId="22D679CF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СИСТЕМНЫЕ РЕШЕНИЯ </w:t>
            </w:r>
          </w:p>
        </w:tc>
        <w:tc>
          <w:tcPr>
            <w:tcW w:w="3057" w:type="dxa"/>
          </w:tcPr>
          <w:p w14:paraId="190BD132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электрочайник </w:t>
            </w:r>
          </w:p>
        </w:tc>
        <w:tc>
          <w:tcPr>
            <w:tcW w:w="952" w:type="dxa"/>
          </w:tcPr>
          <w:p w14:paraId="75651A37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31</w:t>
            </w:r>
          </w:p>
        </w:tc>
        <w:tc>
          <w:tcPr>
            <w:tcW w:w="2025" w:type="dxa"/>
          </w:tcPr>
          <w:p w14:paraId="42ABB2E1" w14:textId="77777777" w:rsidR="006E2BD7" w:rsidRPr="00BA121F" w:rsidRDefault="006E2BD7" w:rsidP="00545618">
            <w:pPr>
              <w:jc w:val="center"/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  <w:lang w:val="en-US"/>
              </w:rPr>
              <w:t>37 339,49</w:t>
            </w:r>
          </w:p>
        </w:tc>
      </w:tr>
      <w:tr w:rsidR="006E2BD7" w:rsidRPr="00465B84" w14:paraId="752D33A5" w14:textId="77777777" w:rsidTr="00545618">
        <w:tc>
          <w:tcPr>
            <w:tcW w:w="1296" w:type="dxa"/>
          </w:tcPr>
          <w:p w14:paraId="4FAF58B6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20.12.2023</w:t>
            </w:r>
          </w:p>
        </w:tc>
        <w:tc>
          <w:tcPr>
            <w:tcW w:w="2593" w:type="dxa"/>
          </w:tcPr>
          <w:p w14:paraId="14EB15B6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АРТ-ДИЗАЙН </w:t>
            </w:r>
          </w:p>
        </w:tc>
        <w:tc>
          <w:tcPr>
            <w:tcW w:w="3057" w:type="dxa"/>
          </w:tcPr>
          <w:p w14:paraId="19ACA78F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шредер</w:t>
            </w:r>
          </w:p>
        </w:tc>
        <w:tc>
          <w:tcPr>
            <w:tcW w:w="952" w:type="dxa"/>
          </w:tcPr>
          <w:p w14:paraId="0FA4D485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14:paraId="4179B54D" w14:textId="77777777" w:rsidR="006E2BD7" w:rsidRPr="00BA121F" w:rsidRDefault="006E2BD7" w:rsidP="00545618">
            <w:pPr>
              <w:jc w:val="center"/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  <w:lang w:val="en-US"/>
              </w:rPr>
              <w:t>110 000,00</w:t>
            </w:r>
          </w:p>
        </w:tc>
      </w:tr>
      <w:tr w:rsidR="006E2BD7" w:rsidRPr="00465B84" w14:paraId="39CE12EC" w14:textId="77777777" w:rsidTr="00545618">
        <w:tc>
          <w:tcPr>
            <w:tcW w:w="1296" w:type="dxa"/>
          </w:tcPr>
          <w:p w14:paraId="622337A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20.12.2023</w:t>
            </w:r>
          </w:p>
        </w:tc>
        <w:tc>
          <w:tcPr>
            <w:tcW w:w="2593" w:type="dxa"/>
          </w:tcPr>
          <w:p w14:paraId="7C19EA89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ООО СИСТЕМНЫЕ РЕШЕНИЯ </w:t>
            </w:r>
          </w:p>
        </w:tc>
        <w:tc>
          <w:tcPr>
            <w:tcW w:w="3057" w:type="dxa"/>
          </w:tcPr>
          <w:p w14:paraId="09477BD0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холодильник </w:t>
            </w:r>
          </w:p>
        </w:tc>
        <w:tc>
          <w:tcPr>
            <w:tcW w:w="952" w:type="dxa"/>
          </w:tcPr>
          <w:p w14:paraId="16659FB9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14:paraId="53AD48C8" w14:textId="77777777" w:rsidR="006E2BD7" w:rsidRPr="00BA121F" w:rsidRDefault="006E2BD7" w:rsidP="00545618">
            <w:pPr>
              <w:jc w:val="center"/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  <w:lang w:val="en-US"/>
              </w:rPr>
              <w:t>100 333,31</w:t>
            </w:r>
          </w:p>
        </w:tc>
      </w:tr>
      <w:tr w:rsidR="006E2BD7" w:rsidRPr="00465B84" w14:paraId="40DF6C81" w14:textId="77777777" w:rsidTr="006E2BD7">
        <w:trPr>
          <w:trHeight w:val="70"/>
        </w:trPr>
        <w:tc>
          <w:tcPr>
            <w:tcW w:w="1296" w:type="dxa"/>
          </w:tcPr>
          <w:p w14:paraId="31B8C1A6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22.12.2023</w:t>
            </w:r>
          </w:p>
        </w:tc>
        <w:tc>
          <w:tcPr>
            <w:tcW w:w="2593" w:type="dxa"/>
          </w:tcPr>
          <w:p w14:paraId="17E9D5F3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 xml:space="preserve">ИП </w:t>
            </w:r>
            <w:proofErr w:type="spellStart"/>
            <w:r w:rsidRPr="00BA121F">
              <w:rPr>
                <w:sz w:val="20"/>
                <w:szCs w:val="20"/>
              </w:rPr>
              <w:t>Филаткин</w:t>
            </w:r>
            <w:proofErr w:type="spellEnd"/>
            <w:r w:rsidRPr="00BA121F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057" w:type="dxa"/>
          </w:tcPr>
          <w:p w14:paraId="00C17A30" w14:textId="77777777" w:rsidR="006E2BD7" w:rsidRPr="00BA121F" w:rsidRDefault="006E2BD7" w:rsidP="00545618">
            <w:pPr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</w:rPr>
              <w:t>кондиционер</w:t>
            </w:r>
            <w:r w:rsidRPr="00BA121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2" w:type="dxa"/>
          </w:tcPr>
          <w:p w14:paraId="19792BAD" w14:textId="77777777" w:rsidR="006E2BD7" w:rsidRPr="00BA121F" w:rsidRDefault="006E2BD7" w:rsidP="00545618">
            <w:pPr>
              <w:jc w:val="center"/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</w:tcPr>
          <w:p w14:paraId="588D5414" w14:textId="77777777" w:rsidR="006E2BD7" w:rsidRPr="00BA121F" w:rsidRDefault="006E2BD7" w:rsidP="00545618">
            <w:pPr>
              <w:jc w:val="center"/>
              <w:rPr>
                <w:sz w:val="20"/>
                <w:szCs w:val="20"/>
                <w:lang w:val="en-US"/>
              </w:rPr>
            </w:pPr>
            <w:r w:rsidRPr="00BA121F">
              <w:rPr>
                <w:sz w:val="20"/>
                <w:szCs w:val="20"/>
                <w:lang w:val="en-US"/>
              </w:rPr>
              <w:t>242 987,21</w:t>
            </w:r>
          </w:p>
        </w:tc>
      </w:tr>
      <w:tr w:rsidR="006E2BD7" w:rsidRPr="00465B84" w14:paraId="396DBBBE" w14:textId="77777777" w:rsidTr="00545618">
        <w:tc>
          <w:tcPr>
            <w:tcW w:w="7898" w:type="dxa"/>
            <w:gridSpan w:val="4"/>
          </w:tcPr>
          <w:p w14:paraId="56525BF1" w14:textId="77777777" w:rsidR="006E2BD7" w:rsidRPr="00BA121F" w:rsidRDefault="006E2BD7" w:rsidP="00545618">
            <w:pPr>
              <w:rPr>
                <w:sz w:val="20"/>
                <w:szCs w:val="20"/>
              </w:rPr>
            </w:pPr>
            <w:r w:rsidRPr="00BA121F">
              <w:rPr>
                <w:sz w:val="20"/>
                <w:szCs w:val="20"/>
              </w:rPr>
              <w:t>Итого</w:t>
            </w:r>
          </w:p>
        </w:tc>
        <w:tc>
          <w:tcPr>
            <w:tcW w:w="2025" w:type="dxa"/>
          </w:tcPr>
          <w:p w14:paraId="309E068A" w14:textId="2BBCC7CB" w:rsidR="006E2BD7" w:rsidRPr="00BA121F" w:rsidRDefault="00F866C7" w:rsidP="00545618">
            <w:pPr>
              <w:jc w:val="center"/>
              <w:rPr>
                <w:color w:val="000000"/>
                <w:sz w:val="20"/>
                <w:szCs w:val="20"/>
              </w:rPr>
            </w:pPr>
            <w:r w:rsidRPr="00BA121F">
              <w:rPr>
                <w:color w:val="000000"/>
                <w:sz w:val="20"/>
                <w:szCs w:val="20"/>
              </w:rPr>
              <w:t>2 035 112,50</w:t>
            </w:r>
          </w:p>
        </w:tc>
      </w:tr>
    </w:tbl>
    <w:p w14:paraId="4363CAB1" w14:textId="77777777" w:rsidR="00273620" w:rsidRPr="00967BE5" w:rsidRDefault="00273620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В Службе применяется линейный метод начисления амортизации.</w:t>
      </w:r>
    </w:p>
    <w:p w14:paraId="6663BD6B" w14:textId="55EEEC94" w:rsidR="00273620" w:rsidRPr="00967BE5" w:rsidRDefault="00273620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Амортизация основных средств на конец отчетного 202</w:t>
      </w:r>
      <w:r w:rsidR="006E2BD7">
        <w:rPr>
          <w:sz w:val="28"/>
          <w:szCs w:val="28"/>
        </w:rPr>
        <w:t>3</w:t>
      </w:r>
      <w:r w:rsidRPr="00967BE5">
        <w:rPr>
          <w:sz w:val="28"/>
          <w:szCs w:val="28"/>
        </w:rPr>
        <w:t xml:space="preserve"> года составила      </w:t>
      </w:r>
      <w:r w:rsidR="006E2BD7" w:rsidRPr="00BA121F">
        <w:rPr>
          <w:sz w:val="28"/>
          <w:szCs w:val="28"/>
        </w:rPr>
        <w:t>38 7</w:t>
      </w:r>
      <w:r w:rsidR="001633D3" w:rsidRPr="00BA121F">
        <w:rPr>
          <w:sz w:val="28"/>
          <w:szCs w:val="28"/>
        </w:rPr>
        <w:t>1</w:t>
      </w:r>
      <w:r w:rsidR="006E2BD7" w:rsidRPr="00BA121F">
        <w:rPr>
          <w:sz w:val="28"/>
          <w:szCs w:val="28"/>
        </w:rPr>
        <w:t xml:space="preserve">9 </w:t>
      </w:r>
      <w:r w:rsidR="001633D3" w:rsidRPr="00BA121F">
        <w:rPr>
          <w:sz w:val="28"/>
          <w:szCs w:val="28"/>
        </w:rPr>
        <w:t>3</w:t>
      </w:r>
      <w:r w:rsidR="006E2BD7" w:rsidRPr="00BA121F">
        <w:rPr>
          <w:sz w:val="28"/>
          <w:szCs w:val="28"/>
        </w:rPr>
        <w:t>58,20</w:t>
      </w:r>
      <w:r w:rsidR="006E2BD7">
        <w:rPr>
          <w:sz w:val="28"/>
          <w:szCs w:val="28"/>
        </w:rPr>
        <w:t xml:space="preserve"> </w:t>
      </w:r>
      <w:r w:rsidRPr="00967BE5">
        <w:rPr>
          <w:sz w:val="28"/>
          <w:szCs w:val="28"/>
        </w:rPr>
        <w:t>рубл</w:t>
      </w:r>
      <w:r w:rsidR="006E2BD7">
        <w:rPr>
          <w:sz w:val="28"/>
          <w:szCs w:val="28"/>
        </w:rPr>
        <w:t>ей</w:t>
      </w:r>
      <w:r w:rsidRPr="00967BE5">
        <w:rPr>
          <w:sz w:val="28"/>
          <w:szCs w:val="28"/>
        </w:rPr>
        <w:t>.</w:t>
      </w:r>
    </w:p>
    <w:p w14:paraId="0EE03E40" w14:textId="1405300F" w:rsidR="00967BE5" w:rsidRPr="00967BE5" w:rsidRDefault="00967BE5" w:rsidP="00967BE5">
      <w:pPr>
        <w:ind w:firstLine="708"/>
        <w:jc w:val="both"/>
        <w:rPr>
          <w:sz w:val="28"/>
          <w:szCs w:val="28"/>
        </w:rPr>
      </w:pPr>
      <w:proofErr w:type="gramStart"/>
      <w:r w:rsidRPr="00967BE5">
        <w:rPr>
          <w:sz w:val="28"/>
          <w:szCs w:val="28"/>
        </w:rPr>
        <w:t>Остаток на конец отчетного 202</w:t>
      </w:r>
      <w:r w:rsidR="006E2BD7">
        <w:rPr>
          <w:sz w:val="28"/>
          <w:szCs w:val="28"/>
        </w:rPr>
        <w:t>3</w:t>
      </w:r>
      <w:r w:rsidRPr="00967BE5">
        <w:rPr>
          <w:sz w:val="28"/>
          <w:szCs w:val="28"/>
        </w:rPr>
        <w:t xml:space="preserve"> года по балансовом счету 111.6</w:t>
      </w:r>
      <w:r w:rsidRPr="00967BE5">
        <w:rPr>
          <w:sz w:val="28"/>
          <w:szCs w:val="28"/>
          <w:lang w:val="en-US"/>
        </w:rPr>
        <w:t>I</w:t>
      </w:r>
      <w:r w:rsidRPr="00967BE5">
        <w:rPr>
          <w:sz w:val="28"/>
          <w:szCs w:val="28"/>
        </w:rPr>
        <w:t xml:space="preserve"> «Права пользования программным обеспечением и базами данных» составил </w:t>
      </w:r>
      <w:r w:rsidR="00BA121F">
        <w:rPr>
          <w:sz w:val="28"/>
          <w:szCs w:val="28"/>
        </w:rPr>
        <w:t xml:space="preserve">                      </w:t>
      </w:r>
      <w:r w:rsidRPr="00967BE5">
        <w:rPr>
          <w:sz w:val="28"/>
          <w:szCs w:val="28"/>
        </w:rPr>
        <w:t xml:space="preserve"> </w:t>
      </w:r>
      <w:r w:rsidR="006E2BD7" w:rsidRPr="00BA121F">
        <w:rPr>
          <w:sz w:val="28"/>
          <w:szCs w:val="28"/>
        </w:rPr>
        <w:t>4 272 791,47</w:t>
      </w:r>
      <w:r w:rsidR="006E2BD7">
        <w:rPr>
          <w:sz w:val="28"/>
          <w:szCs w:val="28"/>
        </w:rPr>
        <w:t xml:space="preserve"> </w:t>
      </w:r>
      <w:r w:rsidRPr="00967BE5">
        <w:rPr>
          <w:sz w:val="28"/>
          <w:szCs w:val="28"/>
        </w:rPr>
        <w:t>рубл</w:t>
      </w:r>
      <w:r w:rsidR="006E2BD7">
        <w:rPr>
          <w:sz w:val="28"/>
          <w:szCs w:val="28"/>
        </w:rPr>
        <w:t>я</w:t>
      </w:r>
      <w:r w:rsidRPr="00967BE5">
        <w:rPr>
          <w:sz w:val="28"/>
          <w:szCs w:val="28"/>
        </w:rPr>
        <w:t>.</w:t>
      </w:r>
      <w:proofErr w:type="gramEnd"/>
    </w:p>
    <w:p w14:paraId="4BC0DB5D" w14:textId="6A259A79" w:rsidR="00967BE5" w:rsidRPr="00BA121F" w:rsidRDefault="00967BE5" w:rsidP="00967BE5">
      <w:pPr>
        <w:ind w:firstLine="708"/>
        <w:jc w:val="both"/>
        <w:rPr>
          <w:sz w:val="28"/>
          <w:szCs w:val="28"/>
        </w:rPr>
      </w:pPr>
      <w:r w:rsidRPr="00967BE5">
        <w:rPr>
          <w:sz w:val="28"/>
          <w:szCs w:val="28"/>
        </w:rPr>
        <w:t>Остаток на конец отчетного 202</w:t>
      </w:r>
      <w:r w:rsidR="006E2BD7">
        <w:rPr>
          <w:sz w:val="28"/>
          <w:szCs w:val="28"/>
        </w:rPr>
        <w:t>3</w:t>
      </w:r>
      <w:r w:rsidRPr="00967BE5">
        <w:rPr>
          <w:sz w:val="28"/>
          <w:szCs w:val="28"/>
        </w:rPr>
        <w:t xml:space="preserve"> года по балансовому счету 102.3</w:t>
      </w:r>
      <w:r w:rsidRPr="00967BE5">
        <w:rPr>
          <w:sz w:val="28"/>
          <w:szCs w:val="28"/>
          <w:lang w:val="en-US"/>
        </w:rPr>
        <w:t>I</w:t>
      </w:r>
      <w:r w:rsidRPr="00967BE5">
        <w:rPr>
          <w:sz w:val="28"/>
          <w:szCs w:val="28"/>
        </w:rPr>
        <w:t xml:space="preserve"> «Программное обеспечение и базы данных - иное движимое имущество </w:t>
      </w:r>
      <w:r w:rsidRPr="00BA121F">
        <w:rPr>
          <w:sz w:val="28"/>
          <w:szCs w:val="28"/>
        </w:rPr>
        <w:t>учреждения» составил 2 291 064,17 рублей.</w:t>
      </w:r>
    </w:p>
    <w:p w14:paraId="1D8708A0" w14:textId="1552CE5B" w:rsidR="00C6002A" w:rsidRPr="00BA121F" w:rsidRDefault="00C6002A" w:rsidP="0075770B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lastRenderedPageBreak/>
        <w:t xml:space="preserve">По результатам заседаний комиссии по поступлению и выбытию активов установлено, что </w:t>
      </w:r>
      <w:r w:rsidR="006E2BD7" w:rsidRPr="00BA121F">
        <w:rPr>
          <w:sz w:val="28"/>
          <w:szCs w:val="28"/>
        </w:rPr>
        <w:t>90</w:t>
      </w:r>
      <w:r w:rsidRPr="00BA121F">
        <w:rPr>
          <w:sz w:val="28"/>
          <w:szCs w:val="28"/>
        </w:rPr>
        <w:t xml:space="preserve"> объектов основных средств не соответствуют критериям признания актива. </w:t>
      </w:r>
      <w:proofErr w:type="gramStart"/>
      <w:r w:rsidRPr="00BA121F">
        <w:rPr>
          <w:sz w:val="28"/>
          <w:szCs w:val="28"/>
        </w:rPr>
        <w:t>Данное имущество списано с балансов</w:t>
      </w:r>
      <w:r w:rsidR="006E2BD7" w:rsidRPr="00BA121F">
        <w:rPr>
          <w:sz w:val="28"/>
          <w:szCs w:val="28"/>
        </w:rPr>
        <w:t>ых</w:t>
      </w:r>
      <w:r w:rsidRPr="00BA121F">
        <w:rPr>
          <w:sz w:val="28"/>
          <w:szCs w:val="28"/>
        </w:rPr>
        <w:t xml:space="preserve"> счет</w:t>
      </w:r>
      <w:r w:rsidR="006E2BD7" w:rsidRPr="00BA121F">
        <w:rPr>
          <w:sz w:val="28"/>
          <w:szCs w:val="28"/>
        </w:rPr>
        <w:t>ов</w:t>
      </w:r>
      <w:r w:rsidRPr="00BA121F">
        <w:rPr>
          <w:sz w:val="28"/>
          <w:szCs w:val="28"/>
        </w:rPr>
        <w:t xml:space="preserve"> </w:t>
      </w:r>
      <w:r w:rsidR="006E2BD7" w:rsidRPr="00BA121F">
        <w:rPr>
          <w:sz w:val="28"/>
          <w:szCs w:val="28"/>
        </w:rPr>
        <w:t xml:space="preserve">101.34 «Машины и оборудование – иное движимое имущество учреждения», 101.36 «Инвентарь производственный и хозяйственный – иное движимое имущество учреждения» и </w:t>
      </w:r>
      <w:proofErr w:type="spellStart"/>
      <w:r w:rsidR="006E2BD7" w:rsidRPr="00BA121F">
        <w:rPr>
          <w:sz w:val="28"/>
          <w:szCs w:val="28"/>
        </w:rPr>
        <w:t>забалансовых</w:t>
      </w:r>
      <w:proofErr w:type="spellEnd"/>
      <w:r w:rsidR="006E2BD7" w:rsidRPr="00BA121F">
        <w:rPr>
          <w:sz w:val="28"/>
          <w:szCs w:val="28"/>
        </w:rPr>
        <w:t xml:space="preserve"> счетов 21.36 «Инвентарь производственный и хозяйственный - иное движимое имущество», 21.34 «Машины и оборудование – иное движимое имущество» и отражено на </w:t>
      </w:r>
      <w:proofErr w:type="spellStart"/>
      <w:r w:rsidR="006E2BD7" w:rsidRPr="00BA121F">
        <w:rPr>
          <w:sz w:val="28"/>
          <w:szCs w:val="28"/>
        </w:rPr>
        <w:t>забалансовом</w:t>
      </w:r>
      <w:proofErr w:type="spellEnd"/>
      <w:r w:rsidR="006E2BD7" w:rsidRPr="00BA121F">
        <w:rPr>
          <w:sz w:val="28"/>
          <w:szCs w:val="28"/>
        </w:rPr>
        <w:t xml:space="preserve"> счете 02.3 «ОС, не признанные активом» в условной оценке: один объект - один рубль, из них</w:t>
      </w:r>
      <w:r w:rsidRPr="00BA121F">
        <w:rPr>
          <w:sz w:val="28"/>
          <w:szCs w:val="28"/>
        </w:rPr>
        <w:t>:</w:t>
      </w:r>
      <w:proofErr w:type="gramEnd"/>
    </w:p>
    <w:p w14:paraId="322325E8" w14:textId="6885DB66" w:rsidR="006E2BD7" w:rsidRPr="00BA121F" w:rsidRDefault="006E2BD7" w:rsidP="006E2BD7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- 2 объекта счет 101.36 «Инвентарь производственный и хозяйственный – иное движимое имущество учреждения» на сумму 33 301,47 рублей;</w:t>
      </w:r>
    </w:p>
    <w:p w14:paraId="097208E8" w14:textId="77777777" w:rsidR="006E2BD7" w:rsidRPr="00BA121F" w:rsidRDefault="006E2BD7" w:rsidP="006E2BD7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- 44 объекта счет 101.34 «Машины и оборудование – иное движимое имущество учреждения» на сумму 473 149,03 рублей;</w:t>
      </w:r>
    </w:p>
    <w:p w14:paraId="76CC54AA" w14:textId="77777777" w:rsidR="006E2BD7" w:rsidRPr="00BA121F" w:rsidRDefault="006E2BD7" w:rsidP="006E2BD7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- 29 объектов счет 21.34 «Машины и оборудование – иное движимое имущество» на сумму 21 387,7 рублей;</w:t>
      </w:r>
    </w:p>
    <w:p w14:paraId="7A06BE86" w14:textId="77777777" w:rsidR="006E2BD7" w:rsidRPr="00BA121F" w:rsidRDefault="006E2BD7" w:rsidP="006E2BD7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- 15 объектов счет 21.36 «Инвентарь производственный и хозяйственный - иное движимое имущество» на сумму 18 799,35 рублей.</w:t>
      </w:r>
    </w:p>
    <w:p w14:paraId="6D324DB8" w14:textId="4D1D7134" w:rsidR="006E2BD7" w:rsidRPr="00BA121F" w:rsidRDefault="006E2BD7" w:rsidP="006E2BD7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В соответствии с письмом агентства по управлению государственным имуществом Красноярского края, Служба произвела списание и утилизацию 44 объектов основных средств.</w:t>
      </w:r>
    </w:p>
    <w:p w14:paraId="4300129B" w14:textId="21A6A628" w:rsidR="006E2BD7" w:rsidRPr="00BA121F" w:rsidRDefault="00C6002A" w:rsidP="006E2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Служба в 202</w:t>
      </w:r>
      <w:r w:rsidR="006E2BD7" w:rsidRPr="00BA121F">
        <w:rPr>
          <w:sz w:val="28"/>
          <w:szCs w:val="28"/>
        </w:rPr>
        <w:t>3</w:t>
      </w:r>
      <w:r w:rsidRPr="00BA121F">
        <w:rPr>
          <w:sz w:val="28"/>
          <w:szCs w:val="28"/>
        </w:rPr>
        <w:t xml:space="preserve"> году при вводе в эксплуатацию объектов основных средств</w:t>
      </w:r>
      <w:r w:rsidR="0088225E" w:rsidRPr="00BA121F">
        <w:rPr>
          <w:sz w:val="28"/>
          <w:szCs w:val="28"/>
        </w:rPr>
        <w:t>,</w:t>
      </w:r>
      <w:r w:rsidRPr="00BA121F">
        <w:rPr>
          <w:sz w:val="28"/>
          <w:szCs w:val="28"/>
        </w:rPr>
        <w:t xml:space="preserve"> стоимостью до 10 000 рублей произвела списание с балансового учета на сумму </w:t>
      </w:r>
      <w:r w:rsidR="006E2BD7" w:rsidRPr="00BA121F">
        <w:rPr>
          <w:sz w:val="28"/>
          <w:szCs w:val="28"/>
        </w:rPr>
        <w:t>72</w:t>
      </w:r>
      <w:r w:rsidR="001633D3" w:rsidRPr="00BA121F">
        <w:rPr>
          <w:sz w:val="28"/>
          <w:szCs w:val="28"/>
        </w:rPr>
        <w:t>5 8</w:t>
      </w:r>
      <w:r w:rsidR="006E2BD7" w:rsidRPr="00BA121F">
        <w:rPr>
          <w:sz w:val="28"/>
          <w:szCs w:val="28"/>
        </w:rPr>
        <w:t xml:space="preserve">77,77 рублей. Данное имущество учтено на </w:t>
      </w:r>
      <w:proofErr w:type="spellStart"/>
      <w:r w:rsidR="006E2BD7" w:rsidRPr="00BA121F">
        <w:rPr>
          <w:sz w:val="28"/>
          <w:szCs w:val="28"/>
        </w:rPr>
        <w:t>забалансовых</w:t>
      </w:r>
      <w:proofErr w:type="spellEnd"/>
      <w:r w:rsidR="006E2BD7" w:rsidRPr="00BA121F">
        <w:rPr>
          <w:sz w:val="28"/>
          <w:szCs w:val="28"/>
        </w:rPr>
        <w:t xml:space="preserve"> счетах:</w:t>
      </w:r>
    </w:p>
    <w:p w14:paraId="74D6A2CA" w14:textId="43D5617D" w:rsidR="006E2BD7" w:rsidRPr="00BA121F" w:rsidRDefault="006E2BD7" w:rsidP="006E2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21.34 «Машины и оборудование  - иное движимое имущество» - 3</w:t>
      </w:r>
      <w:r w:rsidR="001633D3" w:rsidRPr="00BA121F">
        <w:rPr>
          <w:sz w:val="28"/>
          <w:szCs w:val="28"/>
        </w:rPr>
        <w:t>59</w:t>
      </w:r>
      <w:r w:rsidRPr="00BA121F">
        <w:rPr>
          <w:sz w:val="28"/>
          <w:szCs w:val="28"/>
        </w:rPr>
        <w:t xml:space="preserve"> единиц на сумму 6</w:t>
      </w:r>
      <w:r w:rsidR="001633D3" w:rsidRPr="00BA121F">
        <w:rPr>
          <w:sz w:val="28"/>
          <w:szCs w:val="28"/>
        </w:rPr>
        <w:t>69 7</w:t>
      </w:r>
      <w:r w:rsidRPr="00BA121F">
        <w:rPr>
          <w:sz w:val="28"/>
          <w:szCs w:val="28"/>
        </w:rPr>
        <w:t xml:space="preserve">75,37 рублей; </w:t>
      </w:r>
    </w:p>
    <w:p w14:paraId="76806BEE" w14:textId="77777777" w:rsidR="006E2BD7" w:rsidRPr="00BA121F" w:rsidRDefault="006E2BD7" w:rsidP="006E2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21.36 «Инвентарь производственный и хозяйственный - иное движимое имущество» – 20 единиц на сумму 56 102,4 рублей.</w:t>
      </w:r>
    </w:p>
    <w:p w14:paraId="1B17E8A3" w14:textId="3AF5BB03" w:rsidR="00273620" w:rsidRPr="00BA121F" w:rsidRDefault="00273620" w:rsidP="006E2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21F">
        <w:rPr>
          <w:sz w:val="28"/>
          <w:szCs w:val="28"/>
        </w:rPr>
        <w:t xml:space="preserve">В результате инвентаризации и решением комиссии по поступлению и выбытию активов принято решение, что аккумуляторная батарея не соответствуют критериям признания актива. АКБ не сохраняет силу тока, что подтверждено картой технического осмотра. </w:t>
      </w:r>
    </w:p>
    <w:p w14:paraId="7F448828" w14:textId="77777777" w:rsidR="00273620" w:rsidRPr="00BA121F" w:rsidRDefault="00273620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 xml:space="preserve"> Данное имущество списано с </w:t>
      </w:r>
      <w:proofErr w:type="spellStart"/>
      <w:r w:rsidRPr="00BA121F">
        <w:rPr>
          <w:sz w:val="28"/>
          <w:szCs w:val="28"/>
        </w:rPr>
        <w:t>забалансового</w:t>
      </w:r>
      <w:proofErr w:type="spellEnd"/>
      <w:r w:rsidRPr="00BA121F">
        <w:rPr>
          <w:sz w:val="28"/>
          <w:szCs w:val="28"/>
        </w:rPr>
        <w:t xml:space="preserve"> счета 09 «Запасные части к транспортным средствам, выданные взамен </w:t>
      </w:r>
      <w:proofErr w:type="gramStart"/>
      <w:r w:rsidRPr="00BA121F">
        <w:rPr>
          <w:sz w:val="28"/>
          <w:szCs w:val="28"/>
        </w:rPr>
        <w:t>изношенных</w:t>
      </w:r>
      <w:proofErr w:type="gramEnd"/>
      <w:r w:rsidRPr="00BA121F">
        <w:rPr>
          <w:sz w:val="28"/>
          <w:szCs w:val="28"/>
        </w:rPr>
        <w:t xml:space="preserve">» и отражено на </w:t>
      </w:r>
      <w:proofErr w:type="spellStart"/>
      <w:r w:rsidRPr="00BA121F">
        <w:rPr>
          <w:sz w:val="28"/>
          <w:szCs w:val="28"/>
        </w:rPr>
        <w:t>забалансовом</w:t>
      </w:r>
      <w:proofErr w:type="spellEnd"/>
      <w:r w:rsidRPr="00BA121F">
        <w:rPr>
          <w:sz w:val="28"/>
          <w:szCs w:val="28"/>
        </w:rPr>
        <w:t xml:space="preserve"> счете 02.4 «Материальные запасы, не признанные активом» по стоимости, принятой к учету:</w:t>
      </w:r>
    </w:p>
    <w:p w14:paraId="4369E3F6" w14:textId="4EF9B1B7" w:rsidR="00273620" w:rsidRPr="00BA121F" w:rsidRDefault="006C749A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>-</w:t>
      </w:r>
      <w:r w:rsidRPr="00BA121F">
        <w:t xml:space="preserve"> </w:t>
      </w:r>
      <w:r w:rsidRPr="00BA121F">
        <w:rPr>
          <w:sz w:val="28"/>
          <w:szCs w:val="28"/>
        </w:rPr>
        <w:t>Аккумулятор X-</w:t>
      </w:r>
      <w:proofErr w:type="spellStart"/>
      <w:r w:rsidRPr="00BA121F">
        <w:rPr>
          <w:sz w:val="28"/>
          <w:szCs w:val="28"/>
        </w:rPr>
        <w:t>treme</w:t>
      </w:r>
      <w:proofErr w:type="spellEnd"/>
      <w:r w:rsidRPr="00BA121F">
        <w:rPr>
          <w:sz w:val="28"/>
          <w:szCs w:val="28"/>
        </w:rPr>
        <w:t xml:space="preserve"> CLASSIC (Тюмень) 62.1 </w:t>
      </w:r>
      <w:proofErr w:type="spellStart"/>
      <w:proofErr w:type="gramStart"/>
      <w:r w:rsidRPr="00BA121F">
        <w:rPr>
          <w:sz w:val="28"/>
          <w:szCs w:val="28"/>
        </w:rPr>
        <w:t>пр</w:t>
      </w:r>
      <w:proofErr w:type="spellEnd"/>
      <w:proofErr w:type="gramEnd"/>
      <w:r w:rsidRPr="00BA121F">
        <w:rPr>
          <w:sz w:val="28"/>
          <w:szCs w:val="28"/>
        </w:rPr>
        <w:t xml:space="preserve"> – </w:t>
      </w:r>
      <w:r w:rsidR="00292401" w:rsidRPr="00BA121F">
        <w:rPr>
          <w:sz w:val="28"/>
          <w:szCs w:val="28"/>
        </w:rPr>
        <w:t>4499,99</w:t>
      </w:r>
      <w:r w:rsidRPr="00BA121F">
        <w:rPr>
          <w:sz w:val="28"/>
          <w:szCs w:val="28"/>
        </w:rPr>
        <w:t xml:space="preserve"> рублей</w:t>
      </w:r>
      <w:r w:rsidR="00273620" w:rsidRPr="00BA121F">
        <w:rPr>
          <w:sz w:val="28"/>
          <w:szCs w:val="28"/>
        </w:rPr>
        <w:t>.</w:t>
      </w:r>
    </w:p>
    <w:p w14:paraId="505B3FF7" w14:textId="3AB16261" w:rsidR="00273620" w:rsidRPr="00BA121F" w:rsidRDefault="00273620" w:rsidP="00273620">
      <w:pPr>
        <w:shd w:val="clear" w:color="auto" w:fill="FFFFFF"/>
        <w:ind w:firstLine="567"/>
        <w:jc w:val="both"/>
        <w:rPr>
          <w:sz w:val="28"/>
          <w:szCs w:val="28"/>
        </w:rPr>
      </w:pPr>
      <w:r w:rsidRPr="00BA121F">
        <w:rPr>
          <w:sz w:val="28"/>
          <w:szCs w:val="28"/>
        </w:rPr>
        <w:t xml:space="preserve">Остаток на конец года на </w:t>
      </w:r>
      <w:proofErr w:type="spellStart"/>
      <w:r w:rsidRPr="00BA121F">
        <w:rPr>
          <w:sz w:val="28"/>
          <w:szCs w:val="28"/>
        </w:rPr>
        <w:t>забалансовом</w:t>
      </w:r>
      <w:proofErr w:type="spellEnd"/>
      <w:r w:rsidRPr="00BA121F">
        <w:rPr>
          <w:sz w:val="28"/>
          <w:szCs w:val="28"/>
        </w:rPr>
        <w:t xml:space="preserve"> счете 02 составил </w:t>
      </w:r>
      <w:r w:rsidR="006C749A" w:rsidRPr="00BA121F">
        <w:rPr>
          <w:sz w:val="28"/>
          <w:szCs w:val="28"/>
        </w:rPr>
        <w:t>24</w:t>
      </w:r>
      <w:r w:rsidR="00814CAA" w:rsidRPr="00BA121F">
        <w:rPr>
          <w:sz w:val="28"/>
          <w:szCs w:val="28"/>
        </w:rPr>
        <w:t> 688,44</w:t>
      </w:r>
      <w:r w:rsidR="006C749A" w:rsidRPr="00BA121F">
        <w:rPr>
          <w:sz w:val="28"/>
          <w:szCs w:val="28"/>
        </w:rPr>
        <w:t xml:space="preserve"> </w:t>
      </w:r>
      <w:r w:rsidRPr="00BA121F">
        <w:rPr>
          <w:sz w:val="28"/>
          <w:szCs w:val="28"/>
        </w:rPr>
        <w:t xml:space="preserve">рублей. </w:t>
      </w:r>
    </w:p>
    <w:p w14:paraId="298D2385" w14:textId="06956AE5" w:rsidR="006E2BD7" w:rsidRPr="003A21AB" w:rsidRDefault="006E2BD7" w:rsidP="007577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21F">
        <w:rPr>
          <w:sz w:val="28"/>
          <w:szCs w:val="28"/>
        </w:rPr>
        <w:t xml:space="preserve">Службой в 2023 году были приобретены материальные запасы (ГСМ, канцелярия, печати, немаркированные конверты и прочее) на общую сумму </w:t>
      </w:r>
      <w:r w:rsidR="00BA121F" w:rsidRPr="00BA121F">
        <w:rPr>
          <w:sz w:val="28"/>
          <w:szCs w:val="28"/>
        </w:rPr>
        <w:t xml:space="preserve">              </w:t>
      </w:r>
      <w:r w:rsidRPr="00BA121F">
        <w:rPr>
          <w:sz w:val="28"/>
          <w:szCs w:val="28"/>
        </w:rPr>
        <w:t>3 918 796,16 рублей. Наличие материальных запасов на конец года составило</w:t>
      </w:r>
      <w:r w:rsidR="00BA121F" w:rsidRPr="00BA121F">
        <w:rPr>
          <w:sz w:val="28"/>
          <w:szCs w:val="28"/>
        </w:rPr>
        <w:t xml:space="preserve">             </w:t>
      </w:r>
      <w:r w:rsidRPr="00BA121F">
        <w:rPr>
          <w:sz w:val="28"/>
          <w:szCs w:val="28"/>
        </w:rPr>
        <w:t>1 437 240,95 рублей  (ГСМ, немаркированные конверты, средства личной гигиены, бумага для офисного оборудования и прочее).</w:t>
      </w:r>
    </w:p>
    <w:p w14:paraId="14B2EB68" w14:textId="77777777" w:rsidR="00EE38FC" w:rsidRDefault="00EE38FC" w:rsidP="00712ED0">
      <w:pPr>
        <w:jc w:val="both"/>
        <w:rPr>
          <w:b/>
          <w:sz w:val="26"/>
          <w:szCs w:val="26"/>
        </w:rPr>
      </w:pPr>
    </w:p>
    <w:p w14:paraId="2D3286F8" w14:textId="77777777" w:rsidR="00BA121F" w:rsidRDefault="00BA121F" w:rsidP="006473E2">
      <w:pPr>
        <w:ind w:firstLine="567"/>
        <w:contextualSpacing/>
        <w:jc w:val="both"/>
        <w:rPr>
          <w:sz w:val="28"/>
          <w:szCs w:val="28"/>
          <w:highlight w:val="cyan"/>
        </w:rPr>
      </w:pPr>
    </w:p>
    <w:p w14:paraId="3BFD2DF5" w14:textId="77777777" w:rsidR="006473E2" w:rsidRPr="00812826" w:rsidRDefault="006473E2" w:rsidP="006473E2">
      <w:pPr>
        <w:ind w:firstLine="567"/>
        <w:contextualSpacing/>
        <w:jc w:val="both"/>
        <w:rPr>
          <w:b/>
          <w:sz w:val="28"/>
          <w:szCs w:val="28"/>
        </w:rPr>
      </w:pPr>
      <w:r w:rsidRPr="00812826">
        <w:rPr>
          <w:b/>
          <w:sz w:val="28"/>
          <w:szCs w:val="28"/>
        </w:rPr>
        <w:lastRenderedPageBreak/>
        <w:t>Форма 0503169 «Сведения по дебиторской и кредиторской задолженности»</w:t>
      </w:r>
    </w:p>
    <w:p w14:paraId="64D07492" w14:textId="48C361DF" w:rsidR="007837BC" w:rsidRPr="003A21AB" w:rsidRDefault="007837BC" w:rsidP="0075770B">
      <w:pPr>
        <w:rPr>
          <w:sz w:val="28"/>
          <w:szCs w:val="28"/>
        </w:rPr>
      </w:pPr>
      <w:r w:rsidRPr="003A21AB">
        <w:rPr>
          <w:b/>
          <w:sz w:val="28"/>
          <w:szCs w:val="28"/>
        </w:rPr>
        <w:t>Дебиторская задолженность на</w:t>
      </w:r>
      <w:r w:rsidRPr="003A21AB">
        <w:rPr>
          <w:sz w:val="28"/>
          <w:szCs w:val="28"/>
        </w:rPr>
        <w:t xml:space="preserve"> </w:t>
      </w:r>
      <w:r w:rsidRPr="003A21AB">
        <w:rPr>
          <w:b/>
          <w:sz w:val="28"/>
          <w:szCs w:val="28"/>
        </w:rPr>
        <w:t>01.01.202</w:t>
      </w:r>
      <w:r w:rsidR="00D04171">
        <w:rPr>
          <w:b/>
          <w:sz w:val="28"/>
          <w:szCs w:val="28"/>
        </w:rPr>
        <w:t>4</w:t>
      </w:r>
      <w:r w:rsidRPr="003A21AB">
        <w:rPr>
          <w:sz w:val="28"/>
          <w:szCs w:val="28"/>
        </w:rPr>
        <w:t xml:space="preserve"> г.</w:t>
      </w:r>
      <w:r w:rsidRPr="003A21AB">
        <w:rPr>
          <w:sz w:val="28"/>
          <w:szCs w:val="28"/>
          <w:vertAlign w:val="superscript"/>
        </w:rPr>
        <w:footnoteReference w:id="11"/>
      </w:r>
      <w:r w:rsidRPr="003A21AB">
        <w:rPr>
          <w:sz w:val="28"/>
          <w:szCs w:val="28"/>
        </w:rPr>
        <w:t xml:space="preserve"> составляет </w:t>
      </w:r>
      <w:r w:rsidR="00EA0D7C" w:rsidRPr="00EA0D7C">
        <w:rPr>
          <w:b/>
          <w:sz w:val="28"/>
          <w:szCs w:val="28"/>
        </w:rPr>
        <w:t>59 915 793,65</w:t>
      </w:r>
      <w:r w:rsidR="00C867CE" w:rsidRPr="003A21AB">
        <w:rPr>
          <w:b/>
          <w:sz w:val="28"/>
          <w:szCs w:val="28"/>
        </w:rPr>
        <w:t xml:space="preserve"> </w:t>
      </w:r>
      <w:r w:rsidRPr="003A21AB">
        <w:rPr>
          <w:sz w:val="28"/>
          <w:szCs w:val="28"/>
        </w:rPr>
        <w:t>рублей, в том числе:</w:t>
      </w:r>
    </w:p>
    <w:p w14:paraId="3C7158F7" w14:textId="513FCF3B" w:rsidR="00CD0B94" w:rsidRPr="003A21AB" w:rsidRDefault="002708D5" w:rsidP="001145F0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сч.205.45 </w:t>
      </w:r>
      <w:r w:rsidR="000F2CE7">
        <w:rPr>
          <w:sz w:val="28"/>
          <w:szCs w:val="28"/>
        </w:rPr>
        <w:t xml:space="preserve">– </w:t>
      </w:r>
      <w:r w:rsidR="000F2CE7" w:rsidRPr="000F2CE7">
        <w:rPr>
          <w:sz w:val="28"/>
          <w:szCs w:val="28"/>
        </w:rPr>
        <w:t>59 </w:t>
      </w:r>
      <w:r w:rsidR="00E13508">
        <w:rPr>
          <w:sz w:val="28"/>
          <w:szCs w:val="28"/>
        </w:rPr>
        <w:t>9</w:t>
      </w:r>
      <w:r w:rsidR="00C257E6">
        <w:rPr>
          <w:sz w:val="28"/>
          <w:szCs w:val="28"/>
        </w:rPr>
        <w:t>06</w:t>
      </w:r>
      <w:r w:rsidR="000F2CE7" w:rsidRPr="000F2CE7">
        <w:rPr>
          <w:sz w:val="28"/>
          <w:szCs w:val="28"/>
        </w:rPr>
        <w:t> </w:t>
      </w:r>
      <w:r w:rsidR="00C257E6">
        <w:rPr>
          <w:sz w:val="28"/>
          <w:szCs w:val="28"/>
        </w:rPr>
        <w:t>580</w:t>
      </w:r>
      <w:r w:rsidR="000F2CE7" w:rsidRPr="000F2CE7">
        <w:rPr>
          <w:sz w:val="28"/>
          <w:szCs w:val="28"/>
        </w:rPr>
        <w:t>,</w:t>
      </w:r>
      <w:r w:rsidR="00C257E6">
        <w:rPr>
          <w:sz w:val="28"/>
          <w:szCs w:val="28"/>
        </w:rPr>
        <w:t>19</w:t>
      </w:r>
      <w:r w:rsidR="00803961">
        <w:rPr>
          <w:sz w:val="28"/>
          <w:szCs w:val="28"/>
        </w:rPr>
        <w:t xml:space="preserve"> </w:t>
      </w:r>
      <w:r w:rsidR="00803961" w:rsidRPr="003A21AB">
        <w:rPr>
          <w:sz w:val="28"/>
          <w:szCs w:val="28"/>
        </w:rPr>
        <w:t>руб</w:t>
      </w:r>
      <w:r w:rsidR="00803961">
        <w:rPr>
          <w:sz w:val="28"/>
          <w:szCs w:val="28"/>
        </w:rPr>
        <w:t>лей (снизилась на 1 170 573,23 рублей по сравнению с 01.01.2023)</w:t>
      </w:r>
      <w:r w:rsidR="000F2CE7">
        <w:rPr>
          <w:sz w:val="28"/>
          <w:szCs w:val="28"/>
        </w:rPr>
        <w:t xml:space="preserve"> </w:t>
      </w:r>
      <w:r w:rsidRPr="003A21AB">
        <w:rPr>
          <w:sz w:val="28"/>
          <w:szCs w:val="28"/>
        </w:rPr>
        <w:t>по административным штрафам, наложенны</w:t>
      </w:r>
      <w:r w:rsidR="0069126C" w:rsidRPr="003A21AB">
        <w:rPr>
          <w:sz w:val="28"/>
          <w:szCs w:val="28"/>
        </w:rPr>
        <w:t>м</w:t>
      </w:r>
      <w:r w:rsidRPr="003A21AB">
        <w:rPr>
          <w:sz w:val="28"/>
          <w:szCs w:val="28"/>
        </w:rPr>
        <w:t xml:space="preserve"> </w:t>
      </w:r>
      <w:r w:rsidR="0082764A" w:rsidRPr="003A21AB">
        <w:rPr>
          <w:sz w:val="28"/>
          <w:szCs w:val="28"/>
        </w:rPr>
        <w:t>С</w:t>
      </w:r>
      <w:r w:rsidRPr="003A21AB">
        <w:rPr>
          <w:sz w:val="28"/>
          <w:szCs w:val="28"/>
        </w:rPr>
        <w:t>лужбой и судами</w:t>
      </w:r>
      <w:r w:rsidR="00663329" w:rsidRPr="003A21AB">
        <w:rPr>
          <w:sz w:val="28"/>
          <w:szCs w:val="28"/>
        </w:rPr>
        <w:t>.</w:t>
      </w:r>
      <w:r w:rsidR="001145F0">
        <w:rPr>
          <w:sz w:val="28"/>
          <w:szCs w:val="28"/>
        </w:rPr>
        <w:t xml:space="preserve"> </w:t>
      </w:r>
      <w:r w:rsidR="00CD0B94" w:rsidRPr="003A21AB">
        <w:rPr>
          <w:sz w:val="28"/>
          <w:szCs w:val="28"/>
        </w:rPr>
        <w:t>Служба непрерывно проводит работу по взысканию заложенности по административным штрафам:</w:t>
      </w:r>
    </w:p>
    <w:p w14:paraId="636ECC80" w14:textId="77777777" w:rsidR="00CD0B94" w:rsidRPr="003A21AB" w:rsidRDefault="00CD0B94" w:rsidP="00263060">
      <w:pPr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 в порядке ч.5 ст.32.2 КоАП РФ направляет постановления о привлечении к административной ответственности в УФССП РФ по Красноярскому краю для возбуждения исполнительных производств в отношении  должников с целью возбуждения исполнительного производства  и принудительного взыскания денежных средств на основании Федерального закона № 229-ФЗ «Об исполнительном производстве» от 02.10.2007; </w:t>
      </w:r>
    </w:p>
    <w:p w14:paraId="2CA8435C" w14:textId="77777777" w:rsidR="00CD0B94" w:rsidRPr="003A21AB" w:rsidRDefault="00CD0B94" w:rsidP="00263060">
      <w:pPr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 возбуждает дела об административных правонарушениях, предусмотренных ст. 20.25 КоАП РФ (уклонение от исполнения административного наказания); </w:t>
      </w:r>
    </w:p>
    <w:p w14:paraId="4E2CF9BC" w14:textId="77777777" w:rsidR="00CD0B94" w:rsidRPr="003A21AB" w:rsidRDefault="00CD0B94" w:rsidP="00263060">
      <w:pPr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 направляет юридическим лицам информацию об имеющихся задолженностях, с  разъяснением последствий неуплаты наложенных штрафов; </w:t>
      </w:r>
    </w:p>
    <w:p w14:paraId="5F45D805" w14:textId="77777777" w:rsidR="006E3271" w:rsidRPr="003A21AB" w:rsidRDefault="00CD0B94" w:rsidP="00263060">
      <w:pPr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>- проводит сверки с УФССП РФ по Красноярскому краю по количеству взысканных штрафов (исполните</w:t>
      </w:r>
      <w:r w:rsidR="006E3271" w:rsidRPr="003A21AB">
        <w:rPr>
          <w:sz w:val="28"/>
          <w:szCs w:val="28"/>
        </w:rPr>
        <w:t>льных  производств);</w:t>
      </w:r>
    </w:p>
    <w:p w14:paraId="2E758EEB" w14:textId="502A0B7C" w:rsidR="00CD0B94" w:rsidRPr="003A21AB" w:rsidRDefault="006E3271" w:rsidP="00263060">
      <w:pPr>
        <w:ind w:firstLine="567"/>
        <w:contextualSpacing/>
        <w:jc w:val="both"/>
        <w:rPr>
          <w:sz w:val="28"/>
          <w:szCs w:val="28"/>
        </w:rPr>
      </w:pPr>
      <w:r w:rsidRPr="003A21AB">
        <w:rPr>
          <w:sz w:val="28"/>
          <w:szCs w:val="28"/>
        </w:rPr>
        <w:t>- ежегодно проводит списание безнадежной к взысканию задол</w:t>
      </w:r>
      <w:r w:rsidR="009F1EA8" w:rsidRPr="003A21AB">
        <w:rPr>
          <w:sz w:val="28"/>
          <w:szCs w:val="28"/>
        </w:rPr>
        <w:t>ж</w:t>
      </w:r>
      <w:r w:rsidRPr="003A21AB">
        <w:rPr>
          <w:sz w:val="28"/>
          <w:szCs w:val="28"/>
        </w:rPr>
        <w:t>енности</w:t>
      </w:r>
      <w:r w:rsidR="009F1EA8" w:rsidRPr="003A21AB">
        <w:rPr>
          <w:sz w:val="28"/>
          <w:szCs w:val="28"/>
        </w:rPr>
        <w:t xml:space="preserve">, в том числе в связи со смертью должника, исключением юридического лица из ЕГРЮЛ, отменой наложенных штрафов </w:t>
      </w:r>
      <w:r w:rsidR="00263060" w:rsidRPr="003A21AB">
        <w:rPr>
          <w:sz w:val="28"/>
          <w:szCs w:val="28"/>
        </w:rPr>
        <w:t xml:space="preserve">по решению </w:t>
      </w:r>
      <w:r w:rsidR="009F1EA8" w:rsidRPr="003A21AB">
        <w:rPr>
          <w:sz w:val="28"/>
          <w:szCs w:val="28"/>
        </w:rPr>
        <w:t>суда. В 202</w:t>
      </w:r>
      <w:r w:rsidR="007A4954">
        <w:rPr>
          <w:sz w:val="28"/>
          <w:szCs w:val="28"/>
        </w:rPr>
        <w:t>3</w:t>
      </w:r>
      <w:r w:rsidR="009F1EA8" w:rsidRPr="003A21AB">
        <w:rPr>
          <w:sz w:val="28"/>
          <w:szCs w:val="28"/>
        </w:rPr>
        <w:t xml:space="preserve"> году по решению комисси</w:t>
      </w:r>
      <w:r w:rsidR="00712ED0" w:rsidRPr="003A21AB">
        <w:rPr>
          <w:sz w:val="28"/>
          <w:szCs w:val="28"/>
        </w:rPr>
        <w:t>и</w:t>
      </w:r>
      <w:r w:rsidR="009F1EA8" w:rsidRPr="003A21AB">
        <w:rPr>
          <w:sz w:val="28"/>
          <w:szCs w:val="28"/>
        </w:rPr>
        <w:t xml:space="preserve"> списана задолженность в размере </w:t>
      </w:r>
      <w:r w:rsidR="007A4954">
        <w:rPr>
          <w:sz w:val="28"/>
          <w:szCs w:val="28"/>
        </w:rPr>
        <w:t>387</w:t>
      </w:r>
      <w:r w:rsidR="009F1EA8" w:rsidRPr="003A21AB">
        <w:rPr>
          <w:sz w:val="28"/>
          <w:szCs w:val="28"/>
        </w:rPr>
        <w:t> 000,00 руб</w:t>
      </w:r>
      <w:r w:rsidR="00112D76">
        <w:rPr>
          <w:sz w:val="28"/>
          <w:szCs w:val="28"/>
        </w:rPr>
        <w:t>лей</w:t>
      </w:r>
      <w:r w:rsidR="009F1EA8" w:rsidRPr="003A21AB">
        <w:rPr>
          <w:sz w:val="28"/>
          <w:szCs w:val="28"/>
        </w:rPr>
        <w:t>.</w:t>
      </w:r>
      <w:r w:rsidR="00CD0B94" w:rsidRPr="003A21AB">
        <w:rPr>
          <w:sz w:val="28"/>
          <w:szCs w:val="28"/>
        </w:rPr>
        <w:tab/>
      </w:r>
    </w:p>
    <w:p w14:paraId="6EF89D3E" w14:textId="6DDF135A" w:rsidR="007837BC" w:rsidRPr="003A21AB" w:rsidRDefault="006E4833" w:rsidP="00263060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сч.209.36</w:t>
      </w:r>
      <w:r w:rsidR="007837BC" w:rsidRPr="003A21AB">
        <w:rPr>
          <w:sz w:val="28"/>
          <w:szCs w:val="28"/>
        </w:rPr>
        <w:t xml:space="preserve"> – </w:t>
      </w:r>
      <w:r w:rsidR="00D04171" w:rsidRPr="00E40E4D">
        <w:rPr>
          <w:sz w:val="28"/>
          <w:szCs w:val="28"/>
        </w:rPr>
        <w:t>9 213,46</w:t>
      </w:r>
      <w:r w:rsidR="00D04171" w:rsidRPr="00D04171">
        <w:rPr>
          <w:sz w:val="28"/>
          <w:szCs w:val="28"/>
        </w:rPr>
        <w:t xml:space="preserve"> рублей – авансовые платежи по услугам связи и почтовым услугам (АО «Почта России» - 9 092,98 рублей, ПАО Ростелеком – 120,48 рублей). Службой направлены письма на возврат денежных средств. Данная сумма переведена в задолженность по доходам бюджета от возврата дебиторской задолженности прошлых лет на 31.12.2023 года.</w:t>
      </w:r>
    </w:p>
    <w:p w14:paraId="3CD38388" w14:textId="784197B7" w:rsidR="00C55477" w:rsidRPr="003A21AB" w:rsidRDefault="00C55477" w:rsidP="00C55477">
      <w:pPr>
        <w:ind w:firstLine="567"/>
        <w:contextualSpacing/>
        <w:jc w:val="both"/>
        <w:rPr>
          <w:sz w:val="28"/>
          <w:szCs w:val="28"/>
        </w:rPr>
      </w:pPr>
      <w:r w:rsidRPr="00C55477">
        <w:rPr>
          <w:sz w:val="28"/>
          <w:szCs w:val="28"/>
        </w:rPr>
        <w:t>Гр.7 сч.205.81 – 2 079,46 рублей - возврат дебиторской задолженности</w:t>
      </w:r>
      <w:r w:rsidRPr="00C55477">
        <w:t xml:space="preserve"> </w:t>
      </w:r>
      <w:r w:rsidRPr="00C55477">
        <w:rPr>
          <w:sz w:val="28"/>
          <w:szCs w:val="28"/>
        </w:rPr>
        <w:t xml:space="preserve">ООО «С Терра </w:t>
      </w:r>
      <w:proofErr w:type="spellStart"/>
      <w:r w:rsidRPr="00C55477">
        <w:rPr>
          <w:sz w:val="28"/>
          <w:szCs w:val="28"/>
        </w:rPr>
        <w:t>СиЭсПи</w:t>
      </w:r>
      <w:proofErr w:type="spellEnd"/>
      <w:r w:rsidRPr="00C55477">
        <w:rPr>
          <w:sz w:val="28"/>
          <w:szCs w:val="28"/>
        </w:rPr>
        <w:t>»  2 060,00 рублей, поступление административного штрафа по ч.1 ст.6.24 КоАП РФ в сумме 19,46 рублей (средства поступили на счет Службы 30.12.2022, уточнены 12.01.2023);</w:t>
      </w:r>
    </w:p>
    <w:p w14:paraId="366D858D" w14:textId="5B991E91" w:rsidR="00263060" w:rsidRPr="003A21AB" w:rsidRDefault="007837BC" w:rsidP="00712ED0">
      <w:pPr>
        <w:jc w:val="both"/>
        <w:rPr>
          <w:sz w:val="28"/>
          <w:szCs w:val="28"/>
        </w:rPr>
      </w:pPr>
      <w:r w:rsidRPr="003A21AB">
        <w:rPr>
          <w:b/>
          <w:sz w:val="28"/>
          <w:szCs w:val="28"/>
        </w:rPr>
        <w:t>Кредиторская задолженность на</w:t>
      </w:r>
      <w:r w:rsidRPr="003A21AB">
        <w:rPr>
          <w:sz w:val="28"/>
          <w:szCs w:val="28"/>
        </w:rPr>
        <w:t xml:space="preserve"> </w:t>
      </w:r>
      <w:r w:rsidRPr="003A21AB">
        <w:rPr>
          <w:b/>
          <w:sz w:val="28"/>
          <w:szCs w:val="28"/>
        </w:rPr>
        <w:t>01.</w:t>
      </w:r>
      <w:r w:rsidR="00F61973" w:rsidRPr="003A21AB">
        <w:rPr>
          <w:b/>
          <w:sz w:val="28"/>
          <w:szCs w:val="28"/>
        </w:rPr>
        <w:t>01.202</w:t>
      </w:r>
      <w:r w:rsidR="00994493">
        <w:rPr>
          <w:b/>
          <w:sz w:val="28"/>
          <w:szCs w:val="28"/>
        </w:rPr>
        <w:t>4</w:t>
      </w:r>
      <w:r w:rsidRPr="003A21AB">
        <w:rPr>
          <w:b/>
          <w:sz w:val="28"/>
          <w:szCs w:val="28"/>
        </w:rPr>
        <w:t xml:space="preserve"> г.</w:t>
      </w:r>
      <w:r w:rsidRPr="003A21AB">
        <w:rPr>
          <w:b/>
          <w:sz w:val="28"/>
          <w:szCs w:val="28"/>
          <w:vertAlign w:val="superscript"/>
        </w:rPr>
        <w:footnoteReference w:id="12"/>
      </w:r>
      <w:r w:rsidRPr="003A21AB">
        <w:rPr>
          <w:sz w:val="28"/>
          <w:szCs w:val="28"/>
        </w:rPr>
        <w:t xml:space="preserve"> составляет </w:t>
      </w:r>
      <w:r w:rsidR="00A22DC2" w:rsidRPr="00A22DC2">
        <w:rPr>
          <w:b/>
          <w:sz w:val="28"/>
          <w:szCs w:val="28"/>
        </w:rPr>
        <w:t>1 137 058,52</w:t>
      </w:r>
      <w:r w:rsidRPr="003A21AB">
        <w:rPr>
          <w:sz w:val="28"/>
          <w:szCs w:val="28"/>
        </w:rPr>
        <w:t xml:space="preserve"> рублей, в том числе:</w:t>
      </w:r>
    </w:p>
    <w:p w14:paraId="041BBA4E" w14:textId="79CF87A0" w:rsidR="00CD0B94" w:rsidRPr="003A21AB" w:rsidRDefault="0082764A" w:rsidP="00263060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сч.205.45</w:t>
      </w:r>
      <w:r w:rsidR="00B14C65" w:rsidRPr="003A21AB">
        <w:rPr>
          <w:sz w:val="28"/>
          <w:szCs w:val="28"/>
        </w:rPr>
        <w:t xml:space="preserve"> </w:t>
      </w:r>
      <w:r w:rsidRPr="003A21AB">
        <w:rPr>
          <w:sz w:val="28"/>
          <w:szCs w:val="28"/>
        </w:rPr>
        <w:t xml:space="preserve">– </w:t>
      </w:r>
      <w:r w:rsidR="000D5C38" w:rsidRPr="003A21AB">
        <w:rPr>
          <w:sz w:val="28"/>
          <w:szCs w:val="28"/>
        </w:rPr>
        <w:t xml:space="preserve">задолженность в сумме  </w:t>
      </w:r>
      <w:r w:rsidR="004635EB" w:rsidRPr="004635EB">
        <w:rPr>
          <w:sz w:val="28"/>
          <w:szCs w:val="28"/>
        </w:rPr>
        <w:t>1 101 877,84</w:t>
      </w:r>
      <w:r w:rsidR="0069126C" w:rsidRPr="003A21AB">
        <w:rPr>
          <w:sz w:val="28"/>
          <w:szCs w:val="28"/>
        </w:rPr>
        <w:t xml:space="preserve"> руб</w:t>
      </w:r>
      <w:r w:rsidR="00A44AA8">
        <w:rPr>
          <w:sz w:val="28"/>
          <w:szCs w:val="28"/>
        </w:rPr>
        <w:t>лей</w:t>
      </w:r>
      <w:r w:rsidR="00E64AEF">
        <w:rPr>
          <w:sz w:val="28"/>
          <w:szCs w:val="28"/>
        </w:rPr>
        <w:t xml:space="preserve"> (снизилась на 828 317,28 рублей по сравнению с 01.01.2023)</w:t>
      </w:r>
      <w:r w:rsidRPr="003A21AB">
        <w:rPr>
          <w:sz w:val="28"/>
          <w:szCs w:val="28"/>
        </w:rPr>
        <w:t xml:space="preserve"> – </w:t>
      </w:r>
      <w:r w:rsidR="000D5C38" w:rsidRPr="003A21AB">
        <w:rPr>
          <w:sz w:val="28"/>
          <w:szCs w:val="28"/>
        </w:rPr>
        <w:t xml:space="preserve"> </w:t>
      </w:r>
      <w:r w:rsidR="00B14C65" w:rsidRPr="003A21AB">
        <w:rPr>
          <w:sz w:val="28"/>
          <w:szCs w:val="28"/>
        </w:rPr>
        <w:t xml:space="preserve">повторная оплата </w:t>
      </w:r>
      <w:r w:rsidR="004F010A" w:rsidRPr="003A21AB">
        <w:rPr>
          <w:sz w:val="28"/>
          <w:szCs w:val="28"/>
        </w:rPr>
        <w:t xml:space="preserve">юридическими и физическими лицами </w:t>
      </w:r>
      <w:r w:rsidR="00B14C65" w:rsidRPr="003A21AB">
        <w:rPr>
          <w:sz w:val="28"/>
          <w:szCs w:val="28"/>
        </w:rPr>
        <w:t>административных штрафов</w:t>
      </w:r>
      <w:r w:rsidR="004F010A" w:rsidRPr="003A21AB">
        <w:rPr>
          <w:sz w:val="28"/>
          <w:szCs w:val="28"/>
        </w:rPr>
        <w:t>.</w:t>
      </w:r>
      <w:r w:rsidR="0043638E" w:rsidRPr="003A21AB">
        <w:rPr>
          <w:sz w:val="28"/>
          <w:szCs w:val="28"/>
        </w:rPr>
        <w:t xml:space="preserve"> Данная задолженность может быть погашена (возвращена) только по обращению кредитора (задолженность, имеющая заявительный характер, задолженность заявительного характера). </w:t>
      </w:r>
      <w:r w:rsidR="00CD0B94" w:rsidRPr="003A21AB">
        <w:rPr>
          <w:sz w:val="28"/>
          <w:szCs w:val="28"/>
        </w:rPr>
        <w:t xml:space="preserve">Служба проводит работу по возврату излишне оплаченных сумм </w:t>
      </w:r>
      <w:r w:rsidR="00CD0B94" w:rsidRPr="003A21AB">
        <w:rPr>
          <w:sz w:val="28"/>
          <w:szCs w:val="28"/>
        </w:rPr>
        <w:lastRenderedPageBreak/>
        <w:t xml:space="preserve">административных штрафов. Информация для физических и юридических лиц, регламентирующая порядок возврата средств из бюджета размещена на сайте службы </w:t>
      </w:r>
      <w:hyperlink r:id="rId20" w:history="1">
        <w:r w:rsidR="007C294B" w:rsidRPr="003A21AB">
          <w:rPr>
            <w:rStyle w:val="ad"/>
            <w:sz w:val="28"/>
            <w:szCs w:val="28"/>
          </w:rPr>
          <w:t>https://krasnadzor.ru/</w:t>
        </w:r>
      </w:hyperlink>
      <w:r w:rsidR="00CD0B94" w:rsidRPr="003A21AB">
        <w:rPr>
          <w:sz w:val="28"/>
          <w:szCs w:val="28"/>
        </w:rPr>
        <w:t>.</w:t>
      </w:r>
    </w:p>
    <w:p w14:paraId="4511C389" w14:textId="46EB5E9C" w:rsidR="00D04171" w:rsidRPr="00D04171" w:rsidRDefault="00E40E4D" w:rsidP="00D04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сч.302.21 - </w:t>
      </w:r>
      <w:r w:rsidR="00D04171" w:rsidRPr="00D04171">
        <w:rPr>
          <w:sz w:val="28"/>
          <w:szCs w:val="28"/>
        </w:rPr>
        <w:t>7 389,26 рублей  - услуги связи за декабрь 2023г.  (АО «Норильск-Телеком –</w:t>
      </w:r>
      <w:r w:rsidR="00D04171">
        <w:rPr>
          <w:sz w:val="28"/>
          <w:szCs w:val="28"/>
        </w:rPr>
        <w:t xml:space="preserve"> </w:t>
      </w:r>
      <w:r w:rsidR="00D04171" w:rsidRPr="00D04171">
        <w:rPr>
          <w:sz w:val="28"/>
          <w:szCs w:val="28"/>
        </w:rPr>
        <w:t xml:space="preserve">1 397,32 рублей, </w:t>
      </w:r>
      <w:r w:rsidR="00D04171">
        <w:rPr>
          <w:sz w:val="28"/>
          <w:szCs w:val="28"/>
        </w:rPr>
        <w:t xml:space="preserve"> </w:t>
      </w:r>
      <w:r w:rsidR="00D04171" w:rsidRPr="00D04171">
        <w:rPr>
          <w:sz w:val="28"/>
          <w:szCs w:val="28"/>
        </w:rPr>
        <w:t>ПАО Ростелеком Красноярск – 2 274,70 рублей, ПАО Ростелеком Канск –  1 754,92 рублей, ПАО Ростелеком Минусинск – 1 925,82 рублей, ПАО Ростелеком Лесосибирск – 36,50 рублей);</w:t>
      </w:r>
    </w:p>
    <w:p w14:paraId="558746B2" w14:textId="77777777" w:rsidR="00D04171" w:rsidRPr="00D04171" w:rsidRDefault="00D04171" w:rsidP="00D04171">
      <w:pPr>
        <w:ind w:firstLine="567"/>
        <w:jc w:val="both"/>
        <w:rPr>
          <w:sz w:val="28"/>
          <w:szCs w:val="28"/>
        </w:rPr>
      </w:pPr>
      <w:r w:rsidRPr="00D04171">
        <w:rPr>
          <w:sz w:val="28"/>
          <w:szCs w:val="28"/>
        </w:rPr>
        <w:t>сч.302.22 – 1 020,00 рублей  - услуги по оформлению авиабилетов.                                 (ООО «Отпуск» –1 020,00 рублей);</w:t>
      </w:r>
    </w:p>
    <w:p w14:paraId="264CC4CE" w14:textId="091FE72F" w:rsidR="0082764A" w:rsidRPr="003A21AB" w:rsidRDefault="00D04171" w:rsidP="00D04171">
      <w:pPr>
        <w:ind w:firstLine="567"/>
        <w:jc w:val="both"/>
        <w:rPr>
          <w:sz w:val="28"/>
          <w:szCs w:val="28"/>
        </w:rPr>
      </w:pPr>
      <w:r w:rsidRPr="00D04171">
        <w:rPr>
          <w:sz w:val="28"/>
          <w:szCs w:val="28"/>
        </w:rPr>
        <w:t>сч.302.24 - 26 771,42 рублей – возмещение расходов по коммунальным услугам и обслуживанию помещений за декабрь 2023г. (КГБУ МФЦ г. Канск – 26 771,42 рублей).</w:t>
      </w:r>
    </w:p>
    <w:p w14:paraId="4887E858" w14:textId="4C19D02D" w:rsidR="009C1C90" w:rsidRPr="006A7508" w:rsidRDefault="009C1C90" w:rsidP="00A551A3">
      <w:pPr>
        <w:ind w:firstLine="567"/>
        <w:jc w:val="both"/>
        <w:rPr>
          <w:sz w:val="28"/>
          <w:szCs w:val="28"/>
        </w:rPr>
      </w:pPr>
      <w:r w:rsidRPr="006A7508">
        <w:rPr>
          <w:sz w:val="28"/>
          <w:szCs w:val="28"/>
        </w:rPr>
        <w:t xml:space="preserve">По решению постоянно действующей комиссии по поступлению и выбытию активов, назначенной приказом </w:t>
      </w:r>
      <w:r w:rsidR="0082764A" w:rsidRPr="006A7508">
        <w:rPr>
          <w:sz w:val="28"/>
          <w:szCs w:val="28"/>
        </w:rPr>
        <w:t>С</w:t>
      </w:r>
      <w:r w:rsidRPr="006A7508">
        <w:rPr>
          <w:sz w:val="28"/>
          <w:szCs w:val="28"/>
        </w:rPr>
        <w:t xml:space="preserve">лужбы от </w:t>
      </w:r>
      <w:r w:rsidR="0023538A">
        <w:rPr>
          <w:sz w:val="28"/>
          <w:szCs w:val="28"/>
        </w:rPr>
        <w:t>29.12.2022 №</w:t>
      </w:r>
      <w:r w:rsidR="00E40E4D" w:rsidRPr="00E40E4D">
        <w:rPr>
          <w:sz w:val="28"/>
          <w:szCs w:val="28"/>
        </w:rPr>
        <w:t xml:space="preserve"> 105-п </w:t>
      </w:r>
      <w:r w:rsidRPr="006A7508">
        <w:rPr>
          <w:sz w:val="28"/>
          <w:szCs w:val="28"/>
        </w:rPr>
        <w:t>было произведено начисление и принята к учету сумма за право пользования имуществом</w:t>
      </w:r>
      <w:r w:rsidR="004C24E1" w:rsidRPr="006A7508">
        <w:rPr>
          <w:sz w:val="28"/>
          <w:szCs w:val="28"/>
        </w:rPr>
        <w:t>.</w:t>
      </w:r>
    </w:p>
    <w:p w14:paraId="3410AB8F" w14:textId="1FFAD31A" w:rsidR="009C1C90" w:rsidRPr="006A7508" w:rsidRDefault="00D04171" w:rsidP="006A7508">
      <w:pPr>
        <w:ind w:firstLine="567"/>
        <w:jc w:val="both"/>
        <w:rPr>
          <w:sz w:val="28"/>
          <w:szCs w:val="28"/>
        </w:rPr>
      </w:pPr>
      <w:r w:rsidRPr="00D04171">
        <w:rPr>
          <w:sz w:val="28"/>
          <w:szCs w:val="28"/>
        </w:rPr>
        <w:t>На конец отчетного периода на счете 401.40 (доходы будущих периодов) у Службы числится остаток в сумме 1 110 101,60 рублей - право пользования имуществом по договорам безвозмездного пользования помещениями в г. Канске</w:t>
      </w:r>
      <w:r w:rsidR="00C55477">
        <w:rPr>
          <w:sz w:val="28"/>
          <w:szCs w:val="28"/>
        </w:rPr>
        <w:t>.</w:t>
      </w:r>
    </w:p>
    <w:p w14:paraId="7E925ED8" w14:textId="5BDFE008" w:rsidR="007837BC" w:rsidRPr="003A21AB" w:rsidRDefault="007837BC" w:rsidP="00263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21AB">
        <w:rPr>
          <w:sz w:val="28"/>
          <w:szCs w:val="28"/>
        </w:rPr>
        <w:t>В соответствии приказом Министерства финансов Российской Федерации от 29.08.2014 № 89 «О внесении изменений в приказ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учётной политикой службы, на</w:t>
      </w:r>
      <w:proofErr w:type="gramEnd"/>
      <w:r w:rsidRPr="003A21AB">
        <w:rPr>
          <w:sz w:val="28"/>
          <w:szCs w:val="28"/>
        </w:rPr>
        <w:t xml:space="preserve"> конец отчетного периода </w:t>
      </w:r>
      <w:r w:rsidR="003A21AB">
        <w:rPr>
          <w:sz w:val="28"/>
          <w:szCs w:val="28"/>
        </w:rPr>
        <w:t xml:space="preserve">               </w:t>
      </w:r>
      <w:r w:rsidRPr="003A21AB">
        <w:rPr>
          <w:sz w:val="28"/>
          <w:szCs w:val="28"/>
        </w:rPr>
        <w:t>202</w:t>
      </w:r>
      <w:r w:rsidR="00E40E4D">
        <w:rPr>
          <w:sz w:val="28"/>
          <w:szCs w:val="28"/>
        </w:rPr>
        <w:t>3</w:t>
      </w:r>
      <w:r w:rsidR="00220470" w:rsidRPr="003A21AB">
        <w:rPr>
          <w:sz w:val="28"/>
          <w:szCs w:val="28"/>
        </w:rPr>
        <w:t xml:space="preserve"> </w:t>
      </w:r>
      <w:r w:rsidRPr="003A21AB">
        <w:rPr>
          <w:sz w:val="28"/>
          <w:szCs w:val="28"/>
        </w:rPr>
        <w:t>года на счетах:</w:t>
      </w:r>
    </w:p>
    <w:p w14:paraId="504D72C3" w14:textId="4107B155" w:rsidR="004F010A" w:rsidRPr="003A21AB" w:rsidRDefault="00263060" w:rsidP="00712ED0">
      <w:pPr>
        <w:jc w:val="both"/>
        <w:rPr>
          <w:sz w:val="28"/>
          <w:szCs w:val="28"/>
        </w:rPr>
      </w:pPr>
      <w:proofErr w:type="spellStart"/>
      <w:r w:rsidRPr="003A21AB">
        <w:rPr>
          <w:b/>
          <w:sz w:val="28"/>
          <w:szCs w:val="28"/>
        </w:rPr>
        <w:t>С</w:t>
      </w:r>
      <w:r w:rsidR="007837BC" w:rsidRPr="003A21AB">
        <w:rPr>
          <w:b/>
          <w:sz w:val="28"/>
          <w:szCs w:val="28"/>
        </w:rPr>
        <w:t>ч</w:t>
      </w:r>
      <w:proofErr w:type="spellEnd"/>
      <w:r w:rsidRPr="003A21AB">
        <w:rPr>
          <w:b/>
          <w:sz w:val="28"/>
          <w:szCs w:val="28"/>
        </w:rPr>
        <w:t>.</w:t>
      </w:r>
      <w:r w:rsidR="007837BC" w:rsidRPr="003A21AB">
        <w:rPr>
          <w:b/>
          <w:sz w:val="28"/>
          <w:szCs w:val="28"/>
        </w:rPr>
        <w:t xml:space="preserve"> 401.60</w:t>
      </w:r>
      <w:r w:rsidR="004F010A" w:rsidRPr="003A21AB">
        <w:rPr>
          <w:sz w:val="28"/>
          <w:szCs w:val="28"/>
        </w:rPr>
        <w:t xml:space="preserve"> «Резерв предстоящих расходов» С</w:t>
      </w:r>
      <w:r w:rsidR="007837BC" w:rsidRPr="003A21AB">
        <w:rPr>
          <w:sz w:val="28"/>
          <w:szCs w:val="28"/>
        </w:rPr>
        <w:t xml:space="preserve">лужбой сформирован резерв на оплату отпусков и резерв по претензиям и искам. На конец отчетного периода на счете 401.60 у Службы числится остаток в сумме </w:t>
      </w:r>
      <w:r w:rsidR="00E90DEF">
        <w:rPr>
          <w:sz w:val="28"/>
          <w:szCs w:val="28"/>
        </w:rPr>
        <w:t>13</w:t>
      </w:r>
      <w:r w:rsidR="002071CB" w:rsidRPr="003A21AB">
        <w:rPr>
          <w:sz w:val="28"/>
          <w:szCs w:val="28"/>
        </w:rPr>
        <w:t> </w:t>
      </w:r>
      <w:r w:rsidR="00E90DEF">
        <w:rPr>
          <w:sz w:val="28"/>
          <w:szCs w:val="28"/>
        </w:rPr>
        <w:t>314</w:t>
      </w:r>
      <w:r w:rsidR="002071CB" w:rsidRPr="003A21AB">
        <w:rPr>
          <w:sz w:val="28"/>
          <w:szCs w:val="28"/>
        </w:rPr>
        <w:t> </w:t>
      </w:r>
      <w:r w:rsidR="00E90DEF">
        <w:rPr>
          <w:sz w:val="28"/>
          <w:szCs w:val="28"/>
        </w:rPr>
        <w:t>584</w:t>
      </w:r>
      <w:r w:rsidR="002071CB" w:rsidRPr="003A21AB">
        <w:rPr>
          <w:sz w:val="28"/>
          <w:szCs w:val="28"/>
        </w:rPr>
        <w:t>,</w:t>
      </w:r>
      <w:r w:rsidR="00E90DEF">
        <w:rPr>
          <w:sz w:val="28"/>
          <w:szCs w:val="28"/>
        </w:rPr>
        <w:t>26</w:t>
      </w:r>
      <w:r w:rsidR="007837BC" w:rsidRPr="003A21AB">
        <w:rPr>
          <w:sz w:val="28"/>
          <w:szCs w:val="28"/>
        </w:rPr>
        <w:t xml:space="preserve"> рублей, в том числе: </w:t>
      </w:r>
    </w:p>
    <w:p w14:paraId="46388B11" w14:textId="079B4C6C" w:rsidR="004F010A" w:rsidRPr="003A21AB" w:rsidRDefault="001F0AC1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>-</w:t>
      </w:r>
      <w:r w:rsidR="007837BC" w:rsidRPr="003A21AB">
        <w:rPr>
          <w:sz w:val="28"/>
          <w:szCs w:val="28"/>
        </w:rPr>
        <w:t xml:space="preserve">по статье 211 (Заработная плата) числится остаток в сумме </w:t>
      </w:r>
      <w:r w:rsidR="00E90DEF">
        <w:rPr>
          <w:sz w:val="28"/>
          <w:szCs w:val="28"/>
        </w:rPr>
        <w:t>9</w:t>
      </w:r>
      <w:r w:rsidR="00E90DEF" w:rsidRPr="003A21AB">
        <w:rPr>
          <w:sz w:val="28"/>
          <w:szCs w:val="28"/>
        </w:rPr>
        <w:t> </w:t>
      </w:r>
      <w:r w:rsidR="00E90DEF">
        <w:rPr>
          <w:sz w:val="28"/>
          <w:szCs w:val="28"/>
        </w:rPr>
        <w:t>872</w:t>
      </w:r>
      <w:r w:rsidR="00E90DEF" w:rsidRPr="003A21AB">
        <w:rPr>
          <w:sz w:val="28"/>
          <w:szCs w:val="28"/>
        </w:rPr>
        <w:t> </w:t>
      </w:r>
      <w:r w:rsidR="00E90DEF">
        <w:rPr>
          <w:sz w:val="28"/>
          <w:szCs w:val="28"/>
        </w:rPr>
        <w:t>340</w:t>
      </w:r>
      <w:r w:rsidR="00E90DEF" w:rsidRPr="003A21AB">
        <w:rPr>
          <w:sz w:val="28"/>
          <w:szCs w:val="28"/>
        </w:rPr>
        <w:t>,</w:t>
      </w:r>
      <w:r w:rsidR="00E90DEF">
        <w:rPr>
          <w:sz w:val="28"/>
          <w:szCs w:val="28"/>
        </w:rPr>
        <w:t>49</w:t>
      </w:r>
      <w:r w:rsidR="007837BC" w:rsidRPr="003A21AB">
        <w:rPr>
          <w:sz w:val="28"/>
          <w:szCs w:val="28"/>
        </w:rPr>
        <w:t xml:space="preserve"> рублей, </w:t>
      </w:r>
    </w:p>
    <w:p w14:paraId="00C3285F" w14:textId="77777777" w:rsidR="00E90DEF" w:rsidRDefault="001F0AC1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>-</w:t>
      </w:r>
      <w:r w:rsidR="007837BC" w:rsidRPr="003A21AB">
        <w:rPr>
          <w:sz w:val="28"/>
          <w:szCs w:val="28"/>
        </w:rPr>
        <w:t xml:space="preserve">по статье 213 (Начисления на выплаты по оплате труда) в сумме </w:t>
      </w:r>
      <w:r w:rsidR="00E90DEF">
        <w:rPr>
          <w:sz w:val="28"/>
          <w:szCs w:val="28"/>
        </w:rPr>
        <w:t>2</w:t>
      </w:r>
      <w:r w:rsidR="002071CB" w:rsidRPr="003A21AB">
        <w:rPr>
          <w:sz w:val="28"/>
          <w:szCs w:val="28"/>
        </w:rPr>
        <w:t> </w:t>
      </w:r>
      <w:r w:rsidR="00E90DEF">
        <w:rPr>
          <w:sz w:val="28"/>
          <w:szCs w:val="28"/>
        </w:rPr>
        <w:t>983</w:t>
      </w:r>
      <w:r w:rsidR="002071CB" w:rsidRPr="003A21AB">
        <w:rPr>
          <w:sz w:val="28"/>
          <w:szCs w:val="28"/>
        </w:rPr>
        <w:t> </w:t>
      </w:r>
      <w:r w:rsidR="00E90DEF">
        <w:rPr>
          <w:sz w:val="28"/>
          <w:szCs w:val="28"/>
        </w:rPr>
        <w:t>417</w:t>
      </w:r>
      <w:r w:rsidR="002071CB" w:rsidRPr="003A21AB">
        <w:rPr>
          <w:sz w:val="28"/>
          <w:szCs w:val="28"/>
        </w:rPr>
        <w:t>,</w:t>
      </w:r>
      <w:r w:rsidR="00E90DEF">
        <w:rPr>
          <w:sz w:val="28"/>
          <w:szCs w:val="28"/>
        </w:rPr>
        <w:t>40</w:t>
      </w:r>
      <w:r w:rsidR="007837BC" w:rsidRPr="003A21AB">
        <w:rPr>
          <w:sz w:val="28"/>
          <w:szCs w:val="28"/>
        </w:rPr>
        <w:t xml:space="preserve"> рублей,</w:t>
      </w:r>
    </w:p>
    <w:p w14:paraId="023BD80E" w14:textId="74815A25" w:rsidR="004F010A" w:rsidRPr="003A21AB" w:rsidRDefault="00E90DEF" w:rsidP="00712E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статье 224 (</w:t>
      </w:r>
      <w:r w:rsidRPr="00E90DEF">
        <w:rPr>
          <w:sz w:val="28"/>
          <w:szCs w:val="28"/>
        </w:rPr>
        <w:t>Арендная плата за пользование имуществом (за исключением земельных участков и других обособленных природных объектов)</w:t>
      </w:r>
      <w:r>
        <w:rPr>
          <w:sz w:val="28"/>
          <w:szCs w:val="28"/>
        </w:rPr>
        <w:t xml:space="preserve"> – </w:t>
      </w:r>
      <w:r w:rsidR="00C554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8 967,89 рублей,</w:t>
      </w:r>
      <w:proofErr w:type="gramEnd"/>
    </w:p>
    <w:p w14:paraId="4CDC527F" w14:textId="216C2525" w:rsidR="007837BC" w:rsidRDefault="001F0AC1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>-</w:t>
      </w:r>
      <w:r w:rsidR="007837BC" w:rsidRPr="003A21AB">
        <w:rPr>
          <w:sz w:val="28"/>
          <w:szCs w:val="28"/>
        </w:rPr>
        <w:t xml:space="preserve">по статье 297 (Иные выплаты текущего характера организациям) в сумме </w:t>
      </w:r>
      <w:r w:rsidR="00C55477">
        <w:rPr>
          <w:sz w:val="28"/>
          <w:szCs w:val="28"/>
        </w:rPr>
        <w:t xml:space="preserve">                   </w:t>
      </w:r>
      <w:r w:rsidR="00D04171" w:rsidRPr="00D04171">
        <w:rPr>
          <w:sz w:val="28"/>
          <w:szCs w:val="28"/>
        </w:rPr>
        <w:t>449 858,48</w:t>
      </w:r>
      <w:r w:rsidR="007837BC" w:rsidRPr="003A21AB">
        <w:rPr>
          <w:sz w:val="28"/>
          <w:szCs w:val="28"/>
        </w:rPr>
        <w:t xml:space="preserve"> рублей.</w:t>
      </w:r>
    </w:p>
    <w:p w14:paraId="4CD9BEE7" w14:textId="3FA87611" w:rsidR="00C55477" w:rsidRPr="003A21AB" w:rsidRDefault="00C55477" w:rsidP="0071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показателей отчетности субъекта бюджетной отчетности представлен в Таблице № 14 «Анализ показателей отчетности субъекта бюджетной отчетности».</w:t>
      </w:r>
      <w:r>
        <w:rPr>
          <w:rStyle w:val="af0"/>
          <w:sz w:val="28"/>
          <w:szCs w:val="28"/>
        </w:rPr>
        <w:footnoteReference w:id="13"/>
      </w:r>
    </w:p>
    <w:p w14:paraId="3B55C1EF" w14:textId="470C5999" w:rsidR="007837BC" w:rsidRPr="003A21AB" w:rsidRDefault="00263060" w:rsidP="00712ED0">
      <w:pPr>
        <w:jc w:val="both"/>
        <w:rPr>
          <w:sz w:val="28"/>
          <w:szCs w:val="28"/>
        </w:rPr>
      </w:pPr>
      <w:proofErr w:type="spellStart"/>
      <w:r w:rsidRPr="003A21AB">
        <w:rPr>
          <w:b/>
          <w:sz w:val="28"/>
          <w:szCs w:val="28"/>
        </w:rPr>
        <w:lastRenderedPageBreak/>
        <w:t>С</w:t>
      </w:r>
      <w:r w:rsidR="007837BC" w:rsidRPr="003A21AB">
        <w:rPr>
          <w:b/>
          <w:sz w:val="28"/>
          <w:szCs w:val="28"/>
        </w:rPr>
        <w:t>ч</w:t>
      </w:r>
      <w:proofErr w:type="spellEnd"/>
      <w:r w:rsidRPr="003A21AB">
        <w:rPr>
          <w:b/>
          <w:sz w:val="28"/>
          <w:szCs w:val="28"/>
        </w:rPr>
        <w:t>.</w:t>
      </w:r>
      <w:r w:rsidR="007837BC" w:rsidRPr="003A21AB">
        <w:rPr>
          <w:b/>
          <w:sz w:val="28"/>
          <w:szCs w:val="28"/>
        </w:rPr>
        <w:t xml:space="preserve"> 401.50</w:t>
      </w:r>
      <w:r w:rsidR="007837BC" w:rsidRPr="003A21AB">
        <w:rPr>
          <w:sz w:val="28"/>
          <w:szCs w:val="28"/>
        </w:rPr>
        <w:t xml:space="preserve"> «Расходы будущих периодов» отражены расходы: </w:t>
      </w:r>
      <w:r w:rsidR="007837BC" w:rsidRPr="003A21AB">
        <w:rPr>
          <w:sz w:val="28"/>
          <w:szCs w:val="28"/>
          <w:vertAlign w:val="superscript"/>
        </w:rPr>
        <w:footnoteReference w:id="1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61"/>
        <w:gridCol w:w="3526"/>
        <w:gridCol w:w="2069"/>
      </w:tblGrid>
      <w:tr w:rsidR="00263060" w:rsidRPr="003A21AB" w14:paraId="63D09D51" w14:textId="77777777" w:rsidTr="00263060">
        <w:trPr>
          <w:trHeight w:val="419"/>
        </w:trPr>
        <w:tc>
          <w:tcPr>
            <w:tcW w:w="567" w:type="dxa"/>
          </w:tcPr>
          <w:p w14:paraId="179FD06D" w14:textId="7C9A2901" w:rsidR="00263060" w:rsidRPr="003A21AB" w:rsidRDefault="00263060" w:rsidP="00263060">
            <w:pPr>
              <w:jc w:val="center"/>
            </w:pPr>
            <w:r w:rsidRPr="003A21AB">
              <w:t xml:space="preserve">№ </w:t>
            </w:r>
            <w:proofErr w:type="gramStart"/>
            <w:r w:rsidRPr="003A21AB">
              <w:t>п</w:t>
            </w:r>
            <w:proofErr w:type="gramEnd"/>
            <w:r w:rsidRPr="003A21AB">
              <w:t>/п</w:t>
            </w:r>
          </w:p>
        </w:tc>
        <w:tc>
          <w:tcPr>
            <w:tcW w:w="3761" w:type="dxa"/>
          </w:tcPr>
          <w:p w14:paraId="5F3DDD93" w14:textId="7AC3BF9D" w:rsidR="00263060" w:rsidRPr="003A21AB" w:rsidRDefault="00263060" w:rsidP="00712ED0">
            <w:pPr>
              <w:jc w:val="center"/>
              <w:rPr>
                <w:lang w:val="en-US"/>
              </w:rPr>
            </w:pPr>
            <w:r w:rsidRPr="003A21AB">
              <w:t>Наименование поставщика</w:t>
            </w:r>
          </w:p>
        </w:tc>
        <w:tc>
          <w:tcPr>
            <w:tcW w:w="3526" w:type="dxa"/>
          </w:tcPr>
          <w:p w14:paraId="690BAF53" w14:textId="456C1A68" w:rsidR="00263060" w:rsidRPr="003A21AB" w:rsidRDefault="00263060" w:rsidP="00712ED0">
            <w:pPr>
              <w:jc w:val="center"/>
            </w:pPr>
            <w:r w:rsidRPr="003A21AB">
              <w:t>Наименование услуги</w:t>
            </w:r>
          </w:p>
        </w:tc>
        <w:tc>
          <w:tcPr>
            <w:tcW w:w="2069" w:type="dxa"/>
          </w:tcPr>
          <w:p w14:paraId="0051F92B" w14:textId="77777777" w:rsidR="00263060" w:rsidRPr="003A21AB" w:rsidRDefault="00263060" w:rsidP="00712ED0">
            <w:pPr>
              <w:jc w:val="center"/>
            </w:pPr>
            <w:r w:rsidRPr="003A21AB">
              <w:t>Сумма резерва</w:t>
            </w:r>
          </w:p>
        </w:tc>
      </w:tr>
      <w:tr w:rsidR="00263060" w:rsidRPr="003A21AB" w14:paraId="7FBCF8FC" w14:textId="77777777" w:rsidTr="00263060">
        <w:trPr>
          <w:trHeight w:val="355"/>
        </w:trPr>
        <w:tc>
          <w:tcPr>
            <w:tcW w:w="567" w:type="dxa"/>
          </w:tcPr>
          <w:p w14:paraId="14B1E5E0" w14:textId="41240A5E" w:rsidR="00263060" w:rsidRPr="003A21AB" w:rsidRDefault="00263060" w:rsidP="00263060">
            <w:pPr>
              <w:jc w:val="center"/>
            </w:pPr>
            <w:r w:rsidRPr="003A21AB">
              <w:t>1</w:t>
            </w:r>
          </w:p>
        </w:tc>
        <w:tc>
          <w:tcPr>
            <w:tcW w:w="3761" w:type="dxa"/>
          </w:tcPr>
          <w:p w14:paraId="7E37CC3A" w14:textId="3BBCD6AA" w:rsidR="00263060" w:rsidRPr="003A21AB" w:rsidRDefault="00263060" w:rsidP="005E32C4">
            <w:r w:rsidRPr="003A21AB">
              <w:t xml:space="preserve">ООО </w:t>
            </w:r>
            <w:r w:rsidR="005E32C4">
              <w:t>«Альтернатива – 2»</w:t>
            </w:r>
          </w:p>
        </w:tc>
        <w:tc>
          <w:tcPr>
            <w:tcW w:w="3526" w:type="dxa"/>
          </w:tcPr>
          <w:p w14:paraId="07CC8FEE" w14:textId="2C16B558" w:rsidR="00263060" w:rsidRPr="003A21AB" w:rsidRDefault="00263060" w:rsidP="00712ED0">
            <w:r w:rsidRPr="003A21AB">
              <w:t>Неисключительное право пользования на программное обеспечение 12 месяцев</w:t>
            </w:r>
          </w:p>
        </w:tc>
        <w:tc>
          <w:tcPr>
            <w:tcW w:w="2069" w:type="dxa"/>
          </w:tcPr>
          <w:p w14:paraId="4DBA50DC" w14:textId="3F5E4032" w:rsidR="00263060" w:rsidRPr="003A21AB" w:rsidRDefault="005E32C4" w:rsidP="005E32C4">
            <w:pPr>
              <w:jc w:val="center"/>
            </w:pPr>
            <w:r>
              <w:t>6</w:t>
            </w:r>
            <w:r w:rsidR="00263060" w:rsidRPr="003A21AB">
              <w:t>0 </w:t>
            </w:r>
            <w:r>
              <w:t>99</w:t>
            </w:r>
            <w:r w:rsidR="00263060" w:rsidRPr="003A21AB">
              <w:t>0,00</w:t>
            </w:r>
          </w:p>
        </w:tc>
      </w:tr>
      <w:tr w:rsidR="005E32C4" w:rsidRPr="003A21AB" w14:paraId="5102E049" w14:textId="77777777" w:rsidTr="00263060">
        <w:trPr>
          <w:trHeight w:val="341"/>
        </w:trPr>
        <w:tc>
          <w:tcPr>
            <w:tcW w:w="567" w:type="dxa"/>
          </w:tcPr>
          <w:p w14:paraId="0FA8DF6D" w14:textId="1EAE8D7E" w:rsidR="005E32C4" w:rsidRPr="003A21AB" w:rsidRDefault="005E32C4" w:rsidP="00263060">
            <w:pPr>
              <w:jc w:val="center"/>
            </w:pPr>
            <w:r w:rsidRPr="003A21AB">
              <w:t>2</w:t>
            </w:r>
          </w:p>
        </w:tc>
        <w:tc>
          <w:tcPr>
            <w:tcW w:w="3761" w:type="dxa"/>
          </w:tcPr>
          <w:p w14:paraId="3D6C26FB" w14:textId="17CC8771" w:rsidR="005E32C4" w:rsidRPr="003A21AB" w:rsidRDefault="005E32C4" w:rsidP="00263060">
            <w:r w:rsidRPr="003A21AB">
              <w:t>ООО «ИНСТИТУТ УПРАВЛЕНИЯ ЖКХ»</w:t>
            </w:r>
          </w:p>
        </w:tc>
        <w:tc>
          <w:tcPr>
            <w:tcW w:w="3526" w:type="dxa"/>
          </w:tcPr>
          <w:p w14:paraId="5C900015" w14:textId="1C74C9ED" w:rsidR="005E32C4" w:rsidRPr="003A21AB" w:rsidRDefault="005E32C4" w:rsidP="00712ED0">
            <w:r w:rsidRPr="003A21AB">
              <w:t>Доступ к порталу специалиста ЖКХ</w:t>
            </w:r>
          </w:p>
        </w:tc>
        <w:tc>
          <w:tcPr>
            <w:tcW w:w="2069" w:type="dxa"/>
          </w:tcPr>
          <w:p w14:paraId="1B601B45" w14:textId="477354B3" w:rsidR="005E32C4" w:rsidRPr="003A21AB" w:rsidRDefault="005E32C4" w:rsidP="00712ED0">
            <w:pPr>
              <w:jc w:val="center"/>
            </w:pPr>
            <w:r w:rsidRPr="003A21AB">
              <w:t>76 000,00</w:t>
            </w:r>
          </w:p>
        </w:tc>
      </w:tr>
      <w:tr w:rsidR="005E32C4" w:rsidRPr="003A21AB" w14:paraId="3C9D6D42" w14:textId="77777777" w:rsidTr="00263060">
        <w:trPr>
          <w:trHeight w:val="341"/>
        </w:trPr>
        <w:tc>
          <w:tcPr>
            <w:tcW w:w="567" w:type="dxa"/>
          </w:tcPr>
          <w:p w14:paraId="76632F87" w14:textId="2976F058" w:rsidR="005E32C4" w:rsidRPr="003A21AB" w:rsidRDefault="005E32C4" w:rsidP="00263060">
            <w:pPr>
              <w:jc w:val="center"/>
            </w:pPr>
            <w:r w:rsidRPr="003A21AB">
              <w:t>3</w:t>
            </w:r>
          </w:p>
        </w:tc>
        <w:tc>
          <w:tcPr>
            <w:tcW w:w="3761" w:type="dxa"/>
          </w:tcPr>
          <w:p w14:paraId="64B018D7" w14:textId="2E853B6F" w:rsidR="005E32C4" w:rsidRPr="003A21AB" w:rsidRDefault="005E32C4" w:rsidP="00712ED0">
            <w:r w:rsidRPr="003A21AB">
              <w:t xml:space="preserve">ООО  «МЦФЭР-ПРЕСС» </w:t>
            </w:r>
          </w:p>
        </w:tc>
        <w:tc>
          <w:tcPr>
            <w:tcW w:w="3526" w:type="dxa"/>
          </w:tcPr>
          <w:p w14:paraId="5623342B" w14:textId="4845D416" w:rsidR="005E32C4" w:rsidRPr="003A21AB" w:rsidRDefault="005E32C4" w:rsidP="00712ED0">
            <w:pPr>
              <w:jc w:val="both"/>
            </w:pPr>
            <w:r w:rsidRPr="003A21AB">
              <w:t>Подписка на электронные журналы «Казенные учреждения», "Зарплата в учреждении", «Госзаказ в вопросах и ответах»</w:t>
            </w:r>
          </w:p>
        </w:tc>
        <w:tc>
          <w:tcPr>
            <w:tcW w:w="2069" w:type="dxa"/>
          </w:tcPr>
          <w:p w14:paraId="39E623C3" w14:textId="77777777" w:rsidR="005E32C4" w:rsidRPr="003A21AB" w:rsidRDefault="005E32C4" w:rsidP="00C1605C">
            <w:pPr>
              <w:jc w:val="center"/>
            </w:pPr>
            <w:r>
              <w:t>59 562,00</w:t>
            </w:r>
          </w:p>
          <w:p w14:paraId="1F9545A4" w14:textId="2AFFA501" w:rsidR="005E32C4" w:rsidRPr="003A21AB" w:rsidRDefault="005E32C4" w:rsidP="00712ED0">
            <w:pPr>
              <w:jc w:val="center"/>
            </w:pPr>
          </w:p>
        </w:tc>
      </w:tr>
      <w:tr w:rsidR="005E32C4" w:rsidRPr="003A21AB" w14:paraId="7843985B" w14:textId="77777777" w:rsidTr="00263060">
        <w:trPr>
          <w:trHeight w:val="341"/>
        </w:trPr>
        <w:tc>
          <w:tcPr>
            <w:tcW w:w="567" w:type="dxa"/>
          </w:tcPr>
          <w:p w14:paraId="7E755E28" w14:textId="52EF2414" w:rsidR="005E32C4" w:rsidRPr="003A21AB" w:rsidRDefault="005E32C4" w:rsidP="00263060">
            <w:pPr>
              <w:jc w:val="center"/>
            </w:pPr>
            <w:r w:rsidRPr="003A21AB">
              <w:t>4</w:t>
            </w:r>
          </w:p>
        </w:tc>
        <w:tc>
          <w:tcPr>
            <w:tcW w:w="3761" w:type="dxa"/>
          </w:tcPr>
          <w:p w14:paraId="584EF8BA" w14:textId="4CF6CC87" w:rsidR="005E32C4" w:rsidRPr="003A21AB" w:rsidRDefault="005E32C4" w:rsidP="00712ED0">
            <w:r w:rsidRPr="003A21AB">
              <w:t>АО «АЛЬФАСТРАХОВАНИЕ»</w:t>
            </w:r>
          </w:p>
        </w:tc>
        <w:tc>
          <w:tcPr>
            <w:tcW w:w="3526" w:type="dxa"/>
          </w:tcPr>
          <w:p w14:paraId="77AA14EC" w14:textId="331124F8" w:rsidR="005E32C4" w:rsidRPr="003A21AB" w:rsidRDefault="005E32C4" w:rsidP="00712ED0">
            <w:pPr>
              <w:jc w:val="both"/>
            </w:pPr>
            <w:r w:rsidRPr="003A21AB">
              <w:t>Страхование гражданской ответственности владельцев транспортных средств</w:t>
            </w:r>
          </w:p>
        </w:tc>
        <w:tc>
          <w:tcPr>
            <w:tcW w:w="2069" w:type="dxa"/>
          </w:tcPr>
          <w:p w14:paraId="17C4E9A2" w14:textId="33C41456" w:rsidR="005E32C4" w:rsidRPr="003A21AB" w:rsidRDefault="005E32C4" w:rsidP="00712ED0">
            <w:pPr>
              <w:jc w:val="center"/>
            </w:pPr>
            <w:r>
              <w:t>14</w:t>
            </w:r>
            <w:r w:rsidRPr="003A21AB">
              <w:t> </w:t>
            </w:r>
            <w:r>
              <w:t>8</w:t>
            </w:r>
            <w:r w:rsidRPr="003A21AB">
              <w:t>1</w:t>
            </w:r>
            <w:r>
              <w:t>7</w:t>
            </w:r>
            <w:r w:rsidRPr="003A21AB">
              <w:t>,</w:t>
            </w:r>
            <w:r>
              <w:t>75</w:t>
            </w:r>
          </w:p>
        </w:tc>
      </w:tr>
      <w:tr w:rsidR="005E32C4" w:rsidRPr="003A21AB" w14:paraId="037A7F5F" w14:textId="77777777" w:rsidTr="00263060">
        <w:trPr>
          <w:trHeight w:val="341"/>
        </w:trPr>
        <w:tc>
          <w:tcPr>
            <w:tcW w:w="567" w:type="dxa"/>
          </w:tcPr>
          <w:p w14:paraId="642805CE" w14:textId="0871D879" w:rsidR="005E32C4" w:rsidRPr="003A21AB" w:rsidRDefault="005E32C4" w:rsidP="00712ED0"/>
        </w:tc>
        <w:tc>
          <w:tcPr>
            <w:tcW w:w="3761" w:type="dxa"/>
          </w:tcPr>
          <w:p w14:paraId="54EEA4A3" w14:textId="06D7F346" w:rsidR="005E32C4" w:rsidRPr="003A21AB" w:rsidRDefault="005E32C4" w:rsidP="00263060">
            <w:r w:rsidRPr="003A21AB">
              <w:t>Итого</w:t>
            </w:r>
          </w:p>
        </w:tc>
        <w:tc>
          <w:tcPr>
            <w:tcW w:w="3526" w:type="dxa"/>
          </w:tcPr>
          <w:p w14:paraId="6E739F40" w14:textId="4BC4B8B4" w:rsidR="005E32C4" w:rsidRPr="003A21AB" w:rsidRDefault="005E32C4" w:rsidP="00712ED0"/>
        </w:tc>
        <w:tc>
          <w:tcPr>
            <w:tcW w:w="2069" w:type="dxa"/>
          </w:tcPr>
          <w:p w14:paraId="64B15E46" w14:textId="24E5F96A" w:rsidR="005E32C4" w:rsidRPr="003A21AB" w:rsidRDefault="005E32C4" w:rsidP="005E32C4">
            <w:pPr>
              <w:jc w:val="center"/>
            </w:pPr>
            <w:r>
              <w:t>211</w:t>
            </w:r>
            <w:r w:rsidRPr="003A21AB">
              <w:t> </w:t>
            </w:r>
            <w:r>
              <w:t>369</w:t>
            </w:r>
            <w:r w:rsidRPr="003A21AB">
              <w:t>,</w:t>
            </w:r>
            <w:r>
              <w:t>75</w:t>
            </w:r>
          </w:p>
        </w:tc>
      </w:tr>
    </w:tbl>
    <w:p w14:paraId="420F0213" w14:textId="77777777" w:rsidR="00C618F1" w:rsidRDefault="00C618F1" w:rsidP="00712ED0">
      <w:pPr>
        <w:jc w:val="both"/>
        <w:rPr>
          <w:b/>
          <w:sz w:val="28"/>
          <w:szCs w:val="28"/>
        </w:rPr>
      </w:pPr>
    </w:p>
    <w:p w14:paraId="2EFDBA17" w14:textId="56CD8D97" w:rsidR="00EE38FC" w:rsidRPr="00C618F1" w:rsidRDefault="00BD6A5F" w:rsidP="00712ED0">
      <w:pPr>
        <w:jc w:val="both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Форма 0503173 «Сведения об изменении остатков валюты баланса»</w:t>
      </w:r>
      <w:r w:rsidR="00D03AE4">
        <w:rPr>
          <w:rStyle w:val="af0"/>
          <w:b/>
          <w:sz w:val="28"/>
          <w:szCs w:val="28"/>
        </w:rPr>
        <w:footnoteReference w:id="15"/>
      </w:r>
    </w:p>
    <w:p w14:paraId="057B7235" w14:textId="49093742" w:rsidR="00D03AE4" w:rsidRPr="00C618F1" w:rsidRDefault="00D03AE4" w:rsidP="00D03AE4">
      <w:pPr>
        <w:jc w:val="both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 xml:space="preserve">- </w:t>
      </w:r>
      <w:r w:rsidR="00A2708E">
        <w:rPr>
          <w:b/>
          <w:sz w:val="28"/>
          <w:szCs w:val="28"/>
        </w:rPr>
        <w:t>«03»</w:t>
      </w:r>
      <w:r w:rsidRPr="00C618F1">
        <w:rPr>
          <w:b/>
          <w:sz w:val="28"/>
          <w:szCs w:val="28"/>
        </w:rPr>
        <w:t xml:space="preserve"> (исправление ошибок прошлых лет):</w:t>
      </w:r>
    </w:p>
    <w:p w14:paraId="6BD91F36" w14:textId="77777777" w:rsidR="00D03AE4" w:rsidRPr="00C618F1" w:rsidRDefault="00D03AE4" w:rsidP="00D03AE4">
      <w:pPr>
        <w:jc w:val="both"/>
        <w:rPr>
          <w:sz w:val="28"/>
          <w:szCs w:val="28"/>
        </w:rPr>
      </w:pPr>
      <w:r w:rsidRPr="00C618F1">
        <w:rPr>
          <w:sz w:val="28"/>
          <w:szCs w:val="28"/>
        </w:rPr>
        <w:t>Строка 410 в сумме 22,89 рублей, в том числе:</w:t>
      </w:r>
    </w:p>
    <w:p w14:paraId="038F5128" w14:textId="77777777" w:rsidR="00D03AE4" w:rsidRPr="00C618F1" w:rsidRDefault="00D03AE4" w:rsidP="00D03AE4">
      <w:pPr>
        <w:jc w:val="both"/>
        <w:rPr>
          <w:sz w:val="28"/>
          <w:szCs w:val="28"/>
        </w:rPr>
      </w:pPr>
      <w:r>
        <w:rPr>
          <w:sz w:val="28"/>
          <w:szCs w:val="28"/>
        </w:rPr>
        <w:t>«03.2» -  21</w:t>
      </w:r>
      <w:r w:rsidRPr="00C618F1">
        <w:rPr>
          <w:sz w:val="28"/>
          <w:szCs w:val="28"/>
        </w:rPr>
        <w:t xml:space="preserve">,89 рублей, не оплаченная кредиторская задолженность2022 года </w:t>
      </w:r>
      <w:r>
        <w:rPr>
          <w:sz w:val="28"/>
          <w:szCs w:val="28"/>
        </w:rPr>
        <w:t xml:space="preserve">     </w:t>
      </w:r>
      <w:r w:rsidRPr="00C618F1">
        <w:rPr>
          <w:sz w:val="28"/>
          <w:szCs w:val="28"/>
        </w:rPr>
        <w:t>перед АО «Норильск-телеком после сдачи годового отчета, в соответствии с актом сверки за 2022 год;</w:t>
      </w:r>
    </w:p>
    <w:p w14:paraId="2C292CA5" w14:textId="77777777" w:rsidR="00D03AE4" w:rsidRPr="00C618F1" w:rsidRDefault="00D03AE4" w:rsidP="00D03AE4">
      <w:pPr>
        <w:jc w:val="both"/>
        <w:rPr>
          <w:sz w:val="28"/>
          <w:szCs w:val="28"/>
        </w:rPr>
      </w:pPr>
      <w:r w:rsidRPr="00C618F1">
        <w:rPr>
          <w:sz w:val="28"/>
          <w:szCs w:val="28"/>
        </w:rPr>
        <w:t xml:space="preserve">«03.3» - 1,00 рубль, ошибка в применении счетов бухгалтерского отчета по договору аренды с Кривенко Т.Ю. Неверно указан </w:t>
      </w:r>
      <w:proofErr w:type="spellStart"/>
      <w:r w:rsidRPr="00C618F1">
        <w:rPr>
          <w:sz w:val="28"/>
          <w:szCs w:val="28"/>
        </w:rPr>
        <w:t>дт</w:t>
      </w:r>
      <w:proofErr w:type="spellEnd"/>
      <w:r w:rsidRPr="00C618F1">
        <w:rPr>
          <w:sz w:val="28"/>
          <w:szCs w:val="28"/>
        </w:rPr>
        <w:t xml:space="preserve"> счета 401 20. Верно, уменьшить принятие к учету права пользования на счет 11</w:t>
      </w:r>
      <w:r>
        <w:rPr>
          <w:sz w:val="28"/>
          <w:szCs w:val="28"/>
        </w:rPr>
        <w:t>1</w:t>
      </w:r>
      <w:r w:rsidRPr="00C618F1">
        <w:rPr>
          <w:sz w:val="28"/>
          <w:szCs w:val="28"/>
        </w:rPr>
        <w:t xml:space="preserve"> 42.</w:t>
      </w:r>
    </w:p>
    <w:p w14:paraId="39EA4FC0" w14:textId="281699E7" w:rsidR="00BD6A5F" w:rsidRPr="00C618F1" w:rsidRDefault="00BD6A5F" w:rsidP="00D03A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618F1">
        <w:rPr>
          <w:b/>
          <w:sz w:val="28"/>
          <w:szCs w:val="28"/>
        </w:rPr>
        <w:t xml:space="preserve">- </w:t>
      </w:r>
      <w:r w:rsidR="00D03AE4">
        <w:rPr>
          <w:b/>
          <w:sz w:val="28"/>
          <w:szCs w:val="28"/>
        </w:rPr>
        <w:t>«04»</w:t>
      </w:r>
      <w:r w:rsidRPr="00C618F1">
        <w:rPr>
          <w:b/>
          <w:sz w:val="28"/>
          <w:szCs w:val="28"/>
        </w:rPr>
        <w:t xml:space="preserve"> (</w:t>
      </w:r>
      <w:r w:rsidR="00D03AE4">
        <w:rPr>
          <w:b/>
          <w:bCs/>
          <w:sz w:val="28"/>
          <w:szCs w:val="28"/>
        </w:rPr>
        <w:t>изменение учетной политики (введение новых правил (способов) ведения бухгалтерского учета для фактов хозяйственной жизни, имевших место ранее)</w:t>
      </w:r>
      <w:r w:rsidRPr="00C618F1">
        <w:rPr>
          <w:b/>
          <w:sz w:val="28"/>
          <w:szCs w:val="28"/>
        </w:rPr>
        <w:t>:</w:t>
      </w:r>
      <w:bookmarkStart w:id="5" w:name="_GoBack"/>
      <w:bookmarkEnd w:id="5"/>
      <w:proofErr w:type="gramEnd"/>
    </w:p>
    <w:p w14:paraId="78CF53CE" w14:textId="54CF5A88" w:rsidR="00BD6A5F" w:rsidRPr="00C618F1" w:rsidRDefault="00BD6A5F" w:rsidP="00712ED0">
      <w:pPr>
        <w:jc w:val="both"/>
        <w:rPr>
          <w:sz w:val="28"/>
          <w:szCs w:val="28"/>
        </w:rPr>
      </w:pPr>
      <w:r w:rsidRPr="00C618F1">
        <w:rPr>
          <w:sz w:val="28"/>
          <w:szCs w:val="28"/>
        </w:rPr>
        <w:t xml:space="preserve">Строка 410 в сумме 492 366,00 рублей, в связи с изменением законодательства скорректирован входящий остаток на 01 января 2023 года </w:t>
      </w:r>
      <w:proofErr w:type="gramStart"/>
      <w:r w:rsidRPr="00C618F1">
        <w:rPr>
          <w:sz w:val="28"/>
          <w:szCs w:val="28"/>
        </w:rPr>
        <w:t>по операционной</w:t>
      </w:r>
      <w:proofErr w:type="gramEnd"/>
      <w:r w:rsidRPr="00C618F1">
        <w:rPr>
          <w:sz w:val="28"/>
          <w:szCs w:val="28"/>
        </w:rPr>
        <w:t xml:space="preserve"> аренде. Кредиторская задолженность по счету 0 302 24, которая числилась </w:t>
      </w:r>
      <w:r w:rsidR="00C618F1">
        <w:rPr>
          <w:sz w:val="28"/>
          <w:szCs w:val="28"/>
        </w:rPr>
        <w:t xml:space="preserve">                  </w:t>
      </w:r>
      <w:r w:rsidRPr="00C618F1">
        <w:rPr>
          <w:sz w:val="28"/>
          <w:szCs w:val="28"/>
        </w:rPr>
        <w:t>на начало года в сумме арендных платежей, перенести на счет резерва предстоящих расходов 1 401 60 224 и поставили на учет отложенных обязательств;</w:t>
      </w:r>
    </w:p>
    <w:p w14:paraId="0D750E1F" w14:textId="77777777" w:rsidR="007837BC" w:rsidRPr="00C618F1" w:rsidRDefault="007837BC" w:rsidP="00712ED0">
      <w:pPr>
        <w:jc w:val="both"/>
        <w:rPr>
          <w:b/>
          <w:sz w:val="28"/>
          <w:szCs w:val="28"/>
        </w:rPr>
      </w:pPr>
      <w:r w:rsidRPr="00C618F1">
        <w:rPr>
          <w:b/>
          <w:sz w:val="28"/>
          <w:szCs w:val="28"/>
        </w:rPr>
        <w:t>Форма 0503175 «Сведения о принятых и неисполненных обязательствах получателя бюджетных средств»</w:t>
      </w:r>
      <w:r w:rsidRPr="00C618F1">
        <w:rPr>
          <w:b/>
          <w:sz w:val="28"/>
          <w:szCs w:val="28"/>
          <w:vertAlign w:val="superscript"/>
        </w:rPr>
        <w:footnoteReference w:id="16"/>
      </w:r>
    </w:p>
    <w:p w14:paraId="5EAB6DFD" w14:textId="7497690C" w:rsidR="00AE36AD" w:rsidRPr="00C618F1" w:rsidRDefault="00AE36AD" w:rsidP="002630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18F1">
        <w:rPr>
          <w:sz w:val="28"/>
          <w:szCs w:val="28"/>
        </w:rPr>
        <w:t xml:space="preserve">Показатели разделов 1, 2 не заполняются, в связи с тем, что принятые </w:t>
      </w:r>
      <w:r w:rsidRPr="00C618F1">
        <w:rPr>
          <w:sz w:val="28"/>
          <w:szCs w:val="28"/>
        </w:rPr>
        <w:br/>
        <w:t xml:space="preserve">и неисполненные обязательства, отраженные по соответствующим строкам </w:t>
      </w:r>
      <w:r w:rsidRPr="00C618F1">
        <w:rPr>
          <w:sz w:val="28"/>
          <w:szCs w:val="28"/>
        </w:rPr>
        <w:br/>
      </w:r>
      <w:r w:rsidRPr="00C618F1">
        <w:rPr>
          <w:sz w:val="28"/>
          <w:szCs w:val="28"/>
        </w:rPr>
        <w:lastRenderedPageBreak/>
        <w:t>в графах 11, 12 раздела 1 «Бюджетные обязательства текущего (отчетного) финанс</w:t>
      </w:r>
      <w:r w:rsidR="00A2708E">
        <w:rPr>
          <w:sz w:val="28"/>
          <w:szCs w:val="28"/>
        </w:rPr>
        <w:t>ового года по расходам» отчета Ф</w:t>
      </w:r>
      <w:r w:rsidRPr="00C618F1">
        <w:rPr>
          <w:sz w:val="28"/>
          <w:szCs w:val="28"/>
        </w:rPr>
        <w:t>ормы 0503128, менее 10 млн. рублей.</w:t>
      </w:r>
    </w:p>
    <w:p w14:paraId="71A75B9F" w14:textId="77777777" w:rsidR="00AE36AD" w:rsidRPr="003A21AB" w:rsidRDefault="00AE36AD" w:rsidP="00712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Раздел 3 сведений формы 0503175 не заполняется в связи с отсутствием фактов превышения принятых обязательств над суммой утвержденных бюджетных назначений.</w:t>
      </w:r>
    </w:p>
    <w:p w14:paraId="4AB61AE7" w14:textId="6FA5F169" w:rsidR="00046E3F" w:rsidRPr="003A21AB" w:rsidRDefault="007837BC" w:rsidP="00117BCA">
      <w:pPr>
        <w:ind w:firstLine="567"/>
        <w:jc w:val="both"/>
        <w:rPr>
          <w:sz w:val="28"/>
          <w:szCs w:val="28"/>
        </w:rPr>
      </w:pPr>
      <w:r w:rsidRPr="003A21AB">
        <w:rPr>
          <w:rFonts w:eastAsiaTheme="minorEastAsia"/>
          <w:sz w:val="28"/>
          <w:szCs w:val="28"/>
        </w:rPr>
        <w:t xml:space="preserve"> </w:t>
      </w:r>
      <w:r w:rsidR="00046E3F" w:rsidRPr="003A21AB">
        <w:rPr>
          <w:sz w:val="28"/>
          <w:szCs w:val="28"/>
        </w:rPr>
        <w:t>На 01 января 202</w:t>
      </w:r>
      <w:r w:rsidR="00E63852">
        <w:rPr>
          <w:sz w:val="28"/>
          <w:szCs w:val="28"/>
        </w:rPr>
        <w:t>3</w:t>
      </w:r>
      <w:r w:rsidR="00046E3F" w:rsidRPr="003A21AB">
        <w:rPr>
          <w:sz w:val="28"/>
          <w:szCs w:val="28"/>
        </w:rPr>
        <w:t xml:space="preserve"> года остаток  денежных средств на лицевом счете Службы № 05192003710 в Федеральном Казначействе составлял </w:t>
      </w:r>
      <w:r w:rsidR="00434890">
        <w:rPr>
          <w:b/>
          <w:sz w:val="28"/>
          <w:szCs w:val="28"/>
        </w:rPr>
        <w:t>368 132,01</w:t>
      </w:r>
      <w:r w:rsidR="00046E3F" w:rsidRPr="003A21AB">
        <w:rPr>
          <w:b/>
          <w:sz w:val="28"/>
          <w:szCs w:val="28"/>
        </w:rPr>
        <w:t xml:space="preserve"> </w:t>
      </w:r>
      <w:r w:rsidR="00046E3F" w:rsidRPr="00117BCA">
        <w:rPr>
          <w:sz w:val="28"/>
          <w:szCs w:val="28"/>
        </w:rPr>
        <w:t>руб</w:t>
      </w:r>
      <w:r w:rsidR="00117BCA" w:rsidRPr="00117BCA">
        <w:rPr>
          <w:sz w:val="28"/>
          <w:szCs w:val="28"/>
        </w:rPr>
        <w:t>лей</w:t>
      </w:r>
      <w:r w:rsidR="00046E3F" w:rsidRPr="003A21AB">
        <w:rPr>
          <w:sz w:val="28"/>
          <w:szCs w:val="28"/>
        </w:rPr>
        <w:t>.</w:t>
      </w:r>
      <w:r w:rsidR="00046E3F" w:rsidRPr="003A21AB">
        <w:rPr>
          <w:rStyle w:val="af0"/>
          <w:sz w:val="28"/>
          <w:szCs w:val="28"/>
        </w:rPr>
        <w:footnoteReference w:id="17"/>
      </w:r>
      <w:r w:rsidR="00046E3F" w:rsidRPr="003A21AB">
        <w:rPr>
          <w:sz w:val="28"/>
          <w:szCs w:val="28"/>
        </w:rPr>
        <w:t xml:space="preserve"> </w:t>
      </w:r>
    </w:p>
    <w:p w14:paraId="4732E70F" w14:textId="4388052E" w:rsidR="00046E3F" w:rsidRPr="003A21AB" w:rsidRDefault="00046E3F" w:rsidP="00712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За 202</w:t>
      </w:r>
      <w:r w:rsidR="00434890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 во временное распоряжение Службы поступили средства в сумме </w:t>
      </w:r>
      <w:r w:rsidR="00434890">
        <w:rPr>
          <w:b/>
          <w:sz w:val="28"/>
          <w:szCs w:val="28"/>
        </w:rPr>
        <w:t xml:space="preserve">403 971,79 </w:t>
      </w:r>
      <w:r w:rsidRPr="00117BCA">
        <w:rPr>
          <w:sz w:val="28"/>
          <w:szCs w:val="28"/>
        </w:rPr>
        <w:t>руб</w:t>
      </w:r>
      <w:r w:rsidR="00117BCA">
        <w:rPr>
          <w:sz w:val="28"/>
          <w:szCs w:val="28"/>
        </w:rPr>
        <w:t>лей</w:t>
      </w:r>
      <w:r w:rsidRPr="003A21AB">
        <w:rPr>
          <w:sz w:val="28"/>
          <w:szCs w:val="28"/>
        </w:rPr>
        <w:t xml:space="preserve"> в виде обеспечения действующих государственных контрактов и гарантийных обязательств, в том числе:</w:t>
      </w:r>
    </w:p>
    <w:tbl>
      <w:tblPr>
        <w:tblW w:w="100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813"/>
        <w:gridCol w:w="3097"/>
        <w:gridCol w:w="1326"/>
        <w:gridCol w:w="1307"/>
      </w:tblGrid>
      <w:tr w:rsidR="00AF2D81" w:rsidRPr="00AF2D81" w14:paraId="14E03747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219D" w14:textId="77777777" w:rsidR="00AF2D81" w:rsidRPr="00AF2D81" w:rsidRDefault="00AF2D81" w:rsidP="0054561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AF2D8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F2D8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5448" w14:textId="77777777" w:rsidR="00AF2D81" w:rsidRPr="00AF2D81" w:rsidRDefault="00AF2D81" w:rsidP="00545618">
            <w:pPr>
              <w:autoSpaceDE w:val="0"/>
              <w:autoSpaceDN w:val="0"/>
              <w:ind w:left="-22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Наименование торгов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33C9A" w14:textId="77777777" w:rsidR="00AF2D81" w:rsidRPr="00AF2D81" w:rsidRDefault="00AF2D81" w:rsidP="00545618">
            <w:pPr>
              <w:autoSpaceDE w:val="0"/>
              <w:autoSpaceDN w:val="0"/>
              <w:ind w:left="-22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AFE4" w14:textId="77777777" w:rsidR="00AF2D81" w:rsidRPr="00AF2D81" w:rsidRDefault="00AF2D81" w:rsidP="0054561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 xml:space="preserve">Дата поступления средств на обеспечение заявки и № </w:t>
            </w:r>
            <w:proofErr w:type="gramStart"/>
            <w:r w:rsidRPr="00AF2D8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F2D8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B6C4" w14:textId="77777777" w:rsidR="00AF2D81" w:rsidRPr="00AF2D81" w:rsidRDefault="00AF2D81" w:rsidP="0054561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Сумма поступления средств на обеспечение заявки</w:t>
            </w:r>
          </w:p>
        </w:tc>
      </w:tr>
      <w:tr w:rsidR="00AF2D81" w:rsidRPr="00AF2D81" w14:paraId="22198709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4980" w14:textId="77777777" w:rsidR="00AF2D81" w:rsidRPr="00AF2D81" w:rsidRDefault="00AF2D81" w:rsidP="0054561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A1DE" w14:textId="77777777" w:rsidR="00AF2D81" w:rsidRPr="00AF2D81" w:rsidRDefault="00AF2D81" w:rsidP="00545618">
            <w:pPr>
              <w:autoSpaceDE w:val="0"/>
              <w:autoSpaceDN w:val="0"/>
              <w:ind w:left="-22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B0EB" w14:textId="77777777" w:rsidR="00AF2D81" w:rsidRPr="00AF2D81" w:rsidRDefault="00AF2D81" w:rsidP="00545618">
            <w:pPr>
              <w:autoSpaceDE w:val="0"/>
              <w:autoSpaceDN w:val="0"/>
              <w:ind w:left="-22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F718" w14:textId="77777777" w:rsidR="00AF2D81" w:rsidRPr="00AF2D81" w:rsidRDefault="00AF2D81" w:rsidP="00545618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37BF" w14:textId="77777777" w:rsidR="00AF2D81" w:rsidRPr="00AF2D81" w:rsidRDefault="00AF2D81" w:rsidP="00545618">
            <w:pPr>
              <w:autoSpaceDE w:val="0"/>
              <w:autoSpaceDN w:val="0"/>
              <w:ind w:left="-22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F2D81" w:rsidRPr="00AF2D81" w14:paraId="5EEF72F8" w14:textId="77777777" w:rsidTr="00545618">
        <w:trPr>
          <w:trHeight w:val="195"/>
          <w:jc w:val="center"/>
        </w:trPr>
        <w:tc>
          <w:tcPr>
            <w:tcW w:w="100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2648" w14:textId="77777777" w:rsidR="00AF2D81" w:rsidRPr="00AF2D81" w:rsidRDefault="00AF2D81" w:rsidP="00545618">
            <w:pPr>
              <w:autoSpaceDE w:val="0"/>
              <w:autoSpaceDN w:val="0"/>
              <w:ind w:left="-22"/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i/>
                <w:iCs/>
                <w:sz w:val="20"/>
                <w:szCs w:val="20"/>
              </w:rPr>
              <w:t>Обеспечение исполнения государственных контрактов:</w:t>
            </w:r>
          </w:p>
        </w:tc>
      </w:tr>
      <w:tr w:rsidR="00AF2D81" w:rsidRPr="00AF2D81" w14:paraId="2B5D1C3B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73A1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B1AB" w14:textId="3440C4BB" w:rsidR="00AF2D81" w:rsidRPr="00AF2D81" w:rsidRDefault="0000071F" w:rsidP="00545618">
            <w:pPr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ЭА-№-958/23 «Услуги по страхованию гражданской ответственности владельцев транспортных средств»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C037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АЛЬФАСТРАХОВАНИЕ АО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E8AD" w14:textId="37A58751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16.02.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27DE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12 138,33</w:t>
            </w:r>
          </w:p>
        </w:tc>
      </w:tr>
      <w:tr w:rsidR="00AF2D81" w:rsidRPr="00AF2D81" w14:paraId="1141EF03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E033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C171" w14:textId="6853379C" w:rsidR="00AF2D81" w:rsidRPr="00AF2D81" w:rsidRDefault="0000071F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ЭА-№-4680/23 «Средства личной гигиены: г. Красноярск и прилегающие территории, 2023-2024.»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FFBE" w14:textId="77777777" w:rsidR="00AF2D81" w:rsidRPr="00AF2D81" w:rsidRDefault="00AF2D81" w:rsidP="00545618">
            <w:pPr>
              <w:jc w:val="center"/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ПРОЕКТ-МН ООО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E0E2" w14:textId="6444F65B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13.04.</w:t>
            </w:r>
            <w:r w:rsidR="007556CD">
              <w:rPr>
                <w:sz w:val="22"/>
                <w:szCs w:val="22"/>
              </w:rPr>
              <w:t>20</w:t>
            </w:r>
            <w:r w:rsidRPr="00AF2D81">
              <w:rPr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152B" w14:textId="7777777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1 156,55</w:t>
            </w:r>
          </w:p>
        </w:tc>
      </w:tr>
      <w:tr w:rsidR="00AF2D81" w:rsidRPr="00AF2D81" w14:paraId="01FF58F5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F825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63CD" w14:textId="66473657" w:rsidR="00AF2D81" w:rsidRPr="00AF2D81" w:rsidRDefault="0000071F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ЭА-№-8026/23 «Поставка беспилотных летательных аппаратов</w:t>
            </w:r>
            <w:proofErr w:type="gramStart"/>
            <w:r w:rsidRPr="0000071F">
              <w:rPr>
                <w:rFonts w:eastAsia="Calibri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B0CD" w14:textId="77777777" w:rsidR="00AF2D81" w:rsidRPr="00AF2D81" w:rsidRDefault="00AF2D81" w:rsidP="00545618">
            <w:pPr>
              <w:jc w:val="center"/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КОМПЬЮТЕРНЫЙ ГОРОД ООО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6FBA" w14:textId="44ABE949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07.06.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28D0" w14:textId="7777777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52 897,50</w:t>
            </w:r>
          </w:p>
        </w:tc>
      </w:tr>
      <w:tr w:rsidR="00AF2D81" w:rsidRPr="00AF2D81" w14:paraId="72F54981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549E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1249" w14:textId="27F38C3B" w:rsidR="00AF2D81" w:rsidRPr="00AF2D81" w:rsidRDefault="0000071F" w:rsidP="00545618">
            <w:pPr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ЭА-№-9023/23 «услуги по передаче в аренду и обслуживанию нежилых помещени</w:t>
            </w:r>
            <w:proofErr w:type="gramStart"/>
            <w:r w:rsidRPr="0000071F">
              <w:rPr>
                <w:rFonts w:eastAsia="Calibri"/>
                <w:sz w:val="20"/>
                <w:szCs w:val="20"/>
              </w:rPr>
              <w:t>й(</w:t>
            </w:r>
            <w:proofErr w:type="gramEnd"/>
            <w:r w:rsidRPr="0000071F">
              <w:rPr>
                <w:rFonts w:eastAsia="Calibri"/>
                <w:sz w:val="20"/>
                <w:szCs w:val="20"/>
              </w:rPr>
              <w:t>гаражных боксов) для хранения автотранспорта»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3FAD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КРАСНОЯРСККРАЙГАЗ АО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C2C9" w14:textId="12216266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13.06.</w:t>
            </w:r>
            <w:r w:rsidR="007556CD">
              <w:rPr>
                <w:sz w:val="22"/>
                <w:szCs w:val="22"/>
              </w:rPr>
              <w:t>20</w:t>
            </w:r>
            <w:r w:rsidRPr="00AF2D81">
              <w:rPr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8B48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49 233,60</w:t>
            </w:r>
          </w:p>
        </w:tc>
      </w:tr>
      <w:tr w:rsidR="00AF2D81" w:rsidRPr="00AF2D81" w14:paraId="63616CAF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DFE9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C5D7" w14:textId="2EBDAF11" w:rsidR="00AF2D81" w:rsidRPr="00AF2D81" w:rsidRDefault="00762A2D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ЭА-№-10428/23 «Оказание услуг в области метрологии по поверке (калибровке) средств измерений и оборудования»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7490" w14:textId="77777777" w:rsidR="00AF2D81" w:rsidRPr="00AF2D81" w:rsidRDefault="00AF2D81" w:rsidP="00545618">
            <w:pPr>
              <w:jc w:val="center"/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КРАСНОЯРСКИЙ ЦСМ ФБУ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9FA4" w14:textId="25C8A478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20.06.</w:t>
            </w:r>
            <w:r w:rsidR="007556CD">
              <w:rPr>
                <w:sz w:val="22"/>
                <w:szCs w:val="22"/>
              </w:rPr>
              <w:t>20</w:t>
            </w:r>
            <w:r w:rsidRPr="00AF2D81">
              <w:rPr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1CA3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36 329,98</w:t>
            </w:r>
          </w:p>
        </w:tc>
      </w:tr>
      <w:tr w:rsidR="00AF2D81" w:rsidRPr="00AF2D81" w14:paraId="1E34D790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5CC1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1029" w14:textId="7BD0F318" w:rsidR="00AF2D81" w:rsidRPr="00AF2D81" w:rsidRDefault="0000071F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ЭА-№-10778/23 «Оказание услуг по обслуживанию, технической и информационной поддержке программного обеспечения ИС «Енисей-</w:t>
            </w:r>
            <w:proofErr w:type="spellStart"/>
            <w:r w:rsidRPr="0000071F">
              <w:rPr>
                <w:rFonts w:eastAsia="Calibri"/>
                <w:sz w:val="20"/>
                <w:szCs w:val="20"/>
              </w:rPr>
              <w:t>Стройнадзор</w:t>
            </w:r>
            <w:proofErr w:type="spellEnd"/>
            <w:r w:rsidRPr="0000071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C9A3" w14:textId="77777777" w:rsidR="00AF2D81" w:rsidRPr="00AF2D81" w:rsidRDefault="00AF2D81" w:rsidP="00545618">
            <w:pPr>
              <w:jc w:val="center"/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ТОРИНС ООО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5CC2" w14:textId="1D5A590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12.07.</w:t>
            </w:r>
            <w:r w:rsidR="007556CD">
              <w:rPr>
                <w:sz w:val="22"/>
                <w:szCs w:val="22"/>
              </w:rPr>
              <w:t>20</w:t>
            </w:r>
            <w:r w:rsidRPr="00AF2D81">
              <w:rPr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89EC" w14:textId="7777777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41 246,00</w:t>
            </w:r>
          </w:p>
        </w:tc>
      </w:tr>
      <w:tr w:rsidR="00AF2D81" w:rsidRPr="00AF2D81" w14:paraId="09D7A695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64F5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0D4E" w14:textId="30B891AC" w:rsidR="00AF2D81" w:rsidRPr="00AF2D81" w:rsidRDefault="0000071F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ЭА-№-14509/23 «Оказание услуг по аттестации выделенного помещения для службы строительного надзора и жилищного контроля Красноярского края»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3E62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ЦИБ ООО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EF4B" w14:textId="2E161552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07.09.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0B33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60 108,00</w:t>
            </w:r>
          </w:p>
        </w:tc>
      </w:tr>
      <w:tr w:rsidR="00AF2D81" w:rsidRPr="00AF2D81" w14:paraId="66D2282C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49C4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C169" w14:textId="60F6722D" w:rsidR="00AF2D81" w:rsidRPr="00AF2D81" w:rsidRDefault="00762A2D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ЭА-№-20471/23 «Поставка микроволновых печей»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D7DA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ИП Черемных Михаил Александрович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7FAA" w14:textId="203CB1F9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01.12.</w:t>
            </w:r>
            <w:r w:rsidR="007556CD">
              <w:rPr>
                <w:sz w:val="22"/>
                <w:szCs w:val="22"/>
              </w:rPr>
              <w:t>20</w:t>
            </w:r>
            <w:r w:rsidRPr="00AF2D81">
              <w:rPr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82CF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26 374,81</w:t>
            </w:r>
          </w:p>
        </w:tc>
      </w:tr>
      <w:tr w:rsidR="00AF2D81" w:rsidRPr="00AF2D81" w14:paraId="0341396D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0C2F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5A4" w14:textId="5AED9884" w:rsidR="00AF2D81" w:rsidRPr="00AF2D81" w:rsidRDefault="00762A2D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ЗК-№-21656/23 «Поставка канцелярских товаров»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D1C1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ООО ТЦ "ИСТОК-БС"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B666" w14:textId="5384665D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08.12.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465E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1 393,62</w:t>
            </w:r>
          </w:p>
        </w:tc>
      </w:tr>
      <w:tr w:rsidR="00AF2D81" w:rsidRPr="00AF2D81" w14:paraId="60B2CE02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C3B1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46E2" w14:textId="3D82F559" w:rsidR="00AF2D81" w:rsidRPr="00AF2D81" w:rsidRDefault="00762A2D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ЗК-№-21628/23 «Поставка канцелярских товаров»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ED99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КС ООО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C179" w14:textId="1957CD83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11.12.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41D1" w14:textId="7777777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6 806,80</w:t>
            </w:r>
          </w:p>
        </w:tc>
      </w:tr>
      <w:tr w:rsidR="00AF2D81" w:rsidRPr="00AF2D81" w14:paraId="05EB4E13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0FD2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D71D" w14:textId="57C9481A" w:rsidR="00AF2D81" w:rsidRPr="00AF2D81" w:rsidRDefault="00762A2D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ЭА-№-22183/23 «Услуги по передаче в аренду и обслуживанию нежилых помещени</w:t>
            </w:r>
            <w:proofErr w:type="gramStart"/>
            <w:r w:rsidRPr="00762A2D">
              <w:rPr>
                <w:rFonts w:eastAsia="Calibri"/>
                <w:sz w:val="20"/>
                <w:szCs w:val="20"/>
              </w:rPr>
              <w:t>й(</w:t>
            </w:r>
            <w:proofErr w:type="gramEnd"/>
            <w:r w:rsidRPr="00762A2D">
              <w:rPr>
                <w:rFonts w:eastAsia="Calibri"/>
                <w:sz w:val="20"/>
                <w:szCs w:val="20"/>
              </w:rPr>
              <w:t xml:space="preserve">гаражных боксов) для </w:t>
            </w:r>
            <w:r w:rsidRPr="00762A2D">
              <w:rPr>
                <w:rFonts w:eastAsia="Calibri"/>
                <w:sz w:val="20"/>
                <w:szCs w:val="20"/>
              </w:rPr>
              <w:lastRenderedPageBreak/>
              <w:t>хранения автотранспорта»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E359E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lastRenderedPageBreak/>
              <w:t>КРАСНОЯРСККРАЙГАЗ АО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F68B" w14:textId="5873D841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13.12.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0DFC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49 233,60</w:t>
            </w:r>
          </w:p>
        </w:tc>
      </w:tr>
      <w:tr w:rsidR="00AF2D81" w:rsidRPr="00AF2D81" w14:paraId="5D6E96C4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D3FE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8DBE" w14:textId="0C6EE3FC" w:rsidR="00AF2D81" w:rsidRPr="00AF2D81" w:rsidRDefault="00762A2D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762A2D">
              <w:rPr>
                <w:rFonts w:eastAsia="Calibri"/>
                <w:sz w:val="20"/>
                <w:szCs w:val="20"/>
              </w:rPr>
              <w:t>ЭА-№-22389/23 «Оказание услуг по поддержке информационного обслуживания версии программного продукта "Система Гарант"»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57D07" w14:textId="77777777" w:rsidR="00AF2D81" w:rsidRPr="00AF2D81" w:rsidRDefault="00AF2D81" w:rsidP="00545618">
            <w:pPr>
              <w:jc w:val="center"/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ГАРАНТ-СЕРВИС-РЕГИОН ООО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4891" w14:textId="6F3C2242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20.12.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A00B" w14:textId="7777777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33 420,00</w:t>
            </w:r>
          </w:p>
        </w:tc>
      </w:tr>
      <w:tr w:rsidR="00AF2D81" w:rsidRPr="00AF2D81" w14:paraId="12DDB175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D60F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FD21" w14:textId="4018B16A" w:rsidR="00AF2D81" w:rsidRPr="00AF2D81" w:rsidRDefault="0000071F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sz w:val="20"/>
                <w:szCs w:val="20"/>
              </w:rPr>
            </w:pPr>
            <w:r w:rsidRPr="0000071F">
              <w:rPr>
                <w:rFonts w:eastAsia="Calibri"/>
                <w:sz w:val="20"/>
                <w:szCs w:val="20"/>
              </w:rPr>
              <w:t>ЭА-№-22420/23 «Оказание услуг по ремонту и техническому обслуживанию транспортных средств службы строительного надзора и жилищного контроля Красноярского края в г. Красноярске и на прилегающих территориях на 2024 год</w:t>
            </w:r>
            <w:proofErr w:type="gramStart"/>
            <w:r w:rsidRPr="0000071F">
              <w:rPr>
                <w:rFonts w:eastAsia="Calibri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A23F" w14:textId="77777777" w:rsidR="00AF2D81" w:rsidRPr="00AF2D81" w:rsidRDefault="00AF2D81" w:rsidP="00545618">
            <w:pPr>
              <w:jc w:val="center"/>
              <w:rPr>
                <w:color w:val="000000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КРАСГАЗСЕРВИС-РЕМОНТ ООО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1AC3" w14:textId="70FB2659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21.12.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7671" w14:textId="77777777" w:rsidR="00AF2D81" w:rsidRPr="00AF2D81" w:rsidRDefault="00AF2D81" w:rsidP="00545618">
            <w:pPr>
              <w:rPr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30 000,00</w:t>
            </w:r>
          </w:p>
        </w:tc>
      </w:tr>
      <w:tr w:rsidR="00AF2D81" w:rsidRPr="00AF2D81" w14:paraId="383CB40D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843" w14:textId="77777777" w:rsidR="00AF2D81" w:rsidRPr="00AF2D81" w:rsidRDefault="00AF2D81" w:rsidP="00545618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3C78" w14:textId="77777777" w:rsidR="00AF2D81" w:rsidRPr="00AF2D81" w:rsidRDefault="00AF2D81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AF2D81">
              <w:rPr>
                <w:rFonts w:eastAsia="Calibri"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7CAA4" w14:textId="77777777" w:rsidR="00AF2D81" w:rsidRPr="00AF2D81" w:rsidRDefault="00AF2D81" w:rsidP="00545618">
            <w:pPr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5E9F2" w14:textId="77777777" w:rsidR="00AF2D81" w:rsidRPr="00AF2D81" w:rsidRDefault="00AF2D81" w:rsidP="00545618">
            <w:pPr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C9FD6" w14:textId="77777777" w:rsidR="00AF2D81" w:rsidRPr="00AF2D81" w:rsidRDefault="00AF2D81" w:rsidP="00545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D81">
              <w:rPr>
                <w:b/>
                <w:bCs/>
                <w:color w:val="000000"/>
                <w:sz w:val="22"/>
                <w:szCs w:val="22"/>
              </w:rPr>
              <w:t>400 338,79</w:t>
            </w:r>
          </w:p>
        </w:tc>
      </w:tr>
      <w:tr w:rsidR="00AF2D81" w:rsidRPr="00AF2D81" w14:paraId="2952EB50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325D" w14:textId="77777777" w:rsidR="00AF2D81" w:rsidRPr="00AF2D81" w:rsidRDefault="00AF2D81" w:rsidP="00545618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D2E1" w14:textId="77777777" w:rsidR="00AF2D81" w:rsidRPr="00AF2D81" w:rsidRDefault="00AF2D81" w:rsidP="00545618">
            <w:pPr>
              <w:jc w:val="center"/>
              <w:rPr>
                <w:rFonts w:eastAsia="Calibri"/>
                <w:sz w:val="20"/>
                <w:szCs w:val="20"/>
              </w:rPr>
            </w:pPr>
            <w:r w:rsidRPr="00AF2D81">
              <w:rPr>
                <w:rFonts w:eastAsia="Calibri"/>
                <w:i/>
                <w:iCs/>
                <w:sz w:val="20"/>
                <w:szCs w:val="20"/>
              </w:rPr>
              <w:t>Обеспечение исполнения гарантийных обязательств:</w:t>
            </w:r>
          </w:p>
        </w:tc>
      </w:tr>
      <w:tr w:rsidR="00AF2D81" w:rsidRPr="00AF2D81" w14:paraId="058E6A15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3347" w14:textId="77777777" w:rsidR="00AF2D81" w:rsidRPr="00AF2D81" w:rsidRDefault="00AF2D81" w:rsidP="00545618">
            <w:pPr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151E" w14:textId="77C17D68" w:rsidR="00AF2D81" w:rsidRPr="00AF2D81" w:rsidRDefault="0000071F" w:rsidP="00545618">
            <w:pPr>
              <w:rPr>
                <w:color w:val="0D0D0D"/>
                <w:sz w:val="20"/>
                <w:szCs w:val="20"/>
              </w:rPr>
            </w:pPr>
            <w:r w:rsidRPr="0000071F">
              <w:rPr>
                <w:color w:val="0D0D0D"/>
                <w:sz w:val="20"/>
                <w:szCs w:val="20"/>
              </w:rPr>
              <w:t>ЭА-№-10428/23 «Оказание услуг в области метрологии по поверке (калибровке) средств измерений и оборудования»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F025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  <w:r w:rsidRPr="00AF2D81">
              <w:rPr>
                <w:sz w:val="22"/>
                <w:szCs w:val="22"/>
              </w:rPr>
              <w:t>КРАСНОЯРСКИЙ ЦСМ ФБУ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A9E3" w14:textId="6DFB2595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27.06.</w:t>
            </w:r>
            <w:r w:rsidR="007556CD">
              <w:rPr>
                <w:color w:val="0D0D0D"/>
                <w:sz w:val="22"/>
                <w:szCs w:val="22"/>
              </w:rPr>
              <w:t>20</w:t>
            </w:r>
            <w:r w:rsidRPr="00AF2D81">
              <w:rPr>
                <w:color w:val="0D0D0D"/>
                <w:sz w:val="22"/>
                <w:szCs w:val="22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396A" w14:textId="77777777" w:rsidR="00AF2D81" w:rsidRPr="00AF2D81" w:rsidRDefault="00AF2D81" w:rsidP="00545618">
            <w:pPr>
              <w:rPr>
                <w:color w:val="0D0D0D"/>
                <w:sz w:val="20"/>
                <w:szCs w:val="20"/>
              </w:rPr>
            </w:pPr>
            <w:r w:rsidRPr="00AF2D81">
              <w:rPr>
                <w:color w:val="0D0D0D"/>
                <w:sz w:val="22"/>
                <w:szCs w:val="22"/>
              </w:rPr>
              <w:t>3 633,00</w:t>
            </w:r>
          </w:p>
        </w:tc>
      </w:tr>
      <w:tr w:rsidR="00AF2D81" w:rsidRPr="00AF2D81" w14:paraId="1F349AF5" w14:textId="77777777" w:rsidTr="0054561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618C" w14:textId="77777777" w:rsidR="00AF2D81" w:rsidRPr="00AF2D81" w:rsidRDefault="00AF2D81" w:rsidP="00545618">
            <w:pPr>
              <w:autoSpaceDE w:val="0"/>
              <w:autoSpaceDN w:val="0"/>
              <w:ind w:left="50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215B" w14:textId="77777777" w:rsidR="00AF2D81" w:rsidRPr="00AF2D81" w:rsidRDefault="00AF2D81" w:rsidP="00545618">
            <w:pPr>
              <w:autoSpaceDE w:val="0"/>
              <w:autoSpaceDN w:val="0"/>
              <w:ind w:left="-22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AF2D81">
              <w:rPr>
                <w:rFonts w:eastAsia="Calibri"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396AC" w14:textId="77777777" w:rsidR="00AF2D81" w:rsidRPr="00AF2D81" w:rsidRDefault="00AF2D81" w:rsidP="00545618">
            <w:pPr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0C91" w14:textId="77777777" w:rsidR="00AF2D81" w:rsidRPr="00AF2D81" w:rsidRDefault="00AF2D81" w:rsidP="00545618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E679" w14:textId="77777777" w:rsidR="00AF2D81" w:rsidRPr="00AF2D81" w:rsidRDefault="00AF2D81" w:rsidP="00545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D81">
              <w:rPr>
                <w:b/>
                <w:bCs/>
                <w:color w:val="000000"/>
                <w:sz w:val="22"/>
                <w:szCs w:val="22"/>
              </w:rPr>
              <w:t>3 633,00</w:t>
            </w:r>
          </w:p>
        </w:tc>
      </w:tr>
      <w:tr w:rsidR="00AF2D81" w14:paraId="14430B05" w14:textId="77777777" w:rsidTr="00545618">
        <w:trPr>
          <w:trHeight w:val="270"/>
          <w:jc w:val="center"/>
        </w:trPr>
        <w:tc>
          <w:tcPr>
            <w:tcW w:w="87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6B2A" w14:textId="77777777" w:rsidR="00AF2D81" w:rsidRPr="00AF2D81" w:rsidRDefault="00AF2D81" w:rsidP="0054561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F2D81">
              <w:rPr>
                <w:rFonts w:eastAsia="Calibri"/>
                <w:b/>
                <w:bCs/>
                <w:sz w:val="20"/>
                <w:szCs w:val="20"/>
              </w:rPr>
              <w:t>Общий итог: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1303" w14:textId="77777777" w:rsidR="00AF2D81" w:rsidRDefault="00AF2D81" w:rsidP="00545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2D81">
              <w:rPr>
                <w:b/>
                <w:bCs/>
                <w:color w:val="000000"/>
                <w:sz w:val="22"/>
                <w:szCs w:val="22"/>
              </w:rPr>
              <w:t>403 971,79</w:t>
            </w:r>
          </w:p>
        </w:tc>
      </w:tr>
    </w:tbl>
    <w:p w14:paraId="3BA7DE71" w14:textId="07340C57" w:rsidR="007837BC" w:rsidRPr="003A21AB" w:rsidRDefault="00046E3F" w:rsidP="0003772C">
      <w:pPr>
        <w:ind w:firstLine="567"/>
        <w:jc w:val="both"/>
        <w:rPr>
          <w:b/>
          <w:sz w:val="28"/>
          <w:szCs w:val="28"/>
          <w:u w:val="single"/>
        </w:rPr>
      </w:pPr>
      <w:r w:rsidRPr="003A21AB">
        <w:rPr>
          <w:sz w:val="28"/>
          <w:szCs w:val="28"/>
        </w:rPr>
        <w:t>За 202</w:t>
      </w:r>
      <w:r w:rsidR="00FF720D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 возврат средств полученных во временное распоряжение Службы составил </w:t>
      </w:r>
      <w:r w:rsidR="00FF720D">
        <w:rPr>
          <w:b/>
          <w:sz w:val="28"/>
          <w:szCs w:val="28"/>
        </w:rPr>
        <w:t xml:space="preserve">394 283,18 </w:t>
      </w:r>
      <w:r w:rsidRPr="003A21AB">
        <w:rPr>
          <w:b/>
          <w:sz w:val="28"/>
          <w:szCs w:val="28"/>
        </w:rPr>
        <w:t xml:space="preserve"> </w:t>
      </w:r>
      <w:r w:rsidRPr="00856A1F">
        <w:rPr>
          <w:sz w:val="28"/>
          <w:szCs w:val="28"/>
        </w:rPr>
        <w:t>рублей</w:t>
      </w:r>
      <w:r w:rsidRPr="003A21AB">
        <w:rPr>
          <w:sz w:val="28"/>
          <w:szCs w:val="28"/>
        </w:rPr>
        <w:t>, остаток денежных средств на лицевом счете Службы на 01 января 202</w:t>
      </w:r>
      <w:r w:rsidR="00FF720D">
        <w:rPr>
          <w:sz w:val="28"/>
          <w:szCs w:val="28"/>
        </w:rPr>
        <w:t>4</w:t>
      </w:r>
      <w:r w:rsidRPr="003A21AB">
        <w:rPr>
          <w:sz w:val="28"/>
          <w:szCs w:val="28"/>
        </w:rPr>
        <w:t xml:space="preserve"> года </w:t>
      </w:r>
      <w:r w:rsidRPr="00EE38FC">
        <w:rPr>
          <w:sz w:val="28"/>
          <w:szCs w:val="28"/>
        </w:rPr>
        <w:t>составил</w:t>
      </w:r>
      <w:r w:rsidR="00EE38FC" w:rsidRPr="00EE38FC">
        <w:rPr>
          <w:b/>
          <w:sz w:val="28"/>
          <w:szCs w:val="28"/>
        </w:rPr>
        <w:t xml:space="preserve"> </w:t>
      </w:r>
      <w:r w:rsidR="00FF720D">
        <w:rPr>
          <w:b/>
          <w:sz w:val="28"/>
          <w:szCs w:val="28"/>
        </w:rPr>
        <w:t>377 820,62</w:t>
      </w:r>
      <w:r w:rsidRPr="003A21AB">
        <w:rPr>
          <w:b/>
          <w:sz w:val="28"/>
          <w:szCs w:val="28"/>
        </w:rPr>
        <w:t xml:space="preserve"> </w:t>
      </w:r>
      <w:r w:rsidRPr="00856A1F">
        <w:rPr>
          <w:sz w:val="28"/>
          <w:szCs w:val="28"/>
        </w:rPr>
        <w:t>рублей.</w:t>
      </w:r>
      <w:r w:rsidR="00501CA7" w:rsidRPr="003A21AB">
        <w:rPr>
          <w:rStyle w:val="af0"/>
          <w:sz w:val="28"/>
          <w:szCs w:val="28"/>
        </w:rPr>
        <w:footnoteReference w:id="18"/>
      </w:r>
    </w:p>
    <w:p w14:paraId="44E5FAB8" w14:textId="2C902169" w:rsidR="007837BC" w:rsidRPr="003A21AB" w:rsidRDefault="00272BD0" w:rsidP="000377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На начало 202</w:t>
      </w:r>
      <w:r w:rsidR="005A56EB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года сумма банковских гарантий составляла </w:t>
      </w:r>
      <w:r w:rsidR="005A56EB">
        <w:rPr>
          <w:sz w:val="28"/>
          <w:szCs w:val="28"/>
        </w:rPr>
        <w:t>361</w:t>
      </w:r>
      <w:r w:rsidRPr="003A21AB">
        <w:rPr>
          <w:sz w:val="28"/>
          <w:szCs w:val="28"/>
        </w:rPr>
        <w:t> 2</w:t>
      </w:r>
      <w:r w:rsidR="005A56EB">
        <w:rPr>
          <w:sz w:val="28"/>
          <w:szCs w:val="28"/>
        </w:rPr>
        <w:t>80</w:t>
      </w:r>
      <w:r w:rsidRPr="003A21AB">
        <w:rPr>
          <w:sz w:val="28"/>
          <w:szCs w:val="28"/>
        </w:rPr>
        <w:t>,</w:t>
      </w:r>
      <w:r w:rsidR="005A56EB">
        <w:rPr>
          <w:sz w:val="28"/>
          <w:szCs w:val="28"/>
        </w:rPr>
        <w:t>3</w:t>
      </w:r>
      <w:r w:rsidRPr="003A21AB">
        <w:rPr>
          <w:sz w:val="28"/>
          <w:szCs w:val="28"/>
        </w:rPr>
        <w:t>8 руб</w:t>
      </w:r>
      <w:r w:rsidR="00856A1F">
        <w:rPr>
          <w:sz w:val="28"/>
          <w:szCs w:val="28"/>
        </w:rPr>
        <w:t>лей</w:t>
      </w:r>
      <w:r w:rsidRPr="003A21AB">
        <w:rPr>
          <w:sz w:val="28"/>
          <w:szCs w:val="28"/>
        </w:rPr>
        <w:t xml:space="preserve">. </w:t>
      </w:r>
      <w:r w:rsidR="00417F8C" w:rsidRPr="003A21AB">
        <w:rPr>
          <w:sz w:val="28"/>
          <w:szCs w:val="28"/>
        </w:rPr>
        <w:t>П</w:t>
      </w:r>
      <w:r w:rsidR="003A6CF9" w:rsidRPr="003A21AB">
        <w:rPr>
          <w:sz w:val="28"/>
          <w:szCs w:val="28"/>
        </w:rPr>
        <w:t xml:space="preserve">ри проведении торгов было предоставлено </w:t>
      </w:r>
      <w:r w:rsidR="005A56EB">
        <w:rPr>
          <w:sz w:val="28"/>
          <w:szCs w:val="28"/>
        </w:rPr>
        <w:t>2</w:t>
      </w:r>
      <w:r w:rsidR="003A6CF9" w:rsidRPr="003A21AB">
        <w:rPr>
          <w:sz w:val="28"/>
          <w:szCs w:val="28"/>
        </w:rPr>
        <w:t xml:space="preserve"> банковских гарантий на сумму </w:t>
      </w:r>
      <w:r w:rsidR="00220470" w:rsidRPr="003A21AB">
        <w:rPr>
          <w:sz w:val="28"/>
          <w:szCs w:val="28"/>
        </w:rPr>
        <w:t>2</w:t>
      </w:r>
      <w:r w:rsidR="005A56EB">
        <w:rPr>
          <w:sz w:val="28"/>
          <w:szCs w:val="28"/>
        </w:rPr>
        <w:t>6</w:t>
      </w:r>
      <w:r w:rsidR="00220470" w:rsidRPr="003A21AB">
        <w:rPr>
          <w:sz w:val="28"/>
          <w:szCs w:val="28"/>
        </w:rPr>
        <w:t>4</w:t>
      </w:r>
      <w:r w:rsidR="003A6CF9" w:rsidRPr="003A21AB">
        <w:rPr>
          <w:sz w:val="28"/>
          <w:szCs w:val="28"/>
        </w:rPr>
        <w:t> </w:t>
      </w:r>
      <w:r w:rsidR="005A56EB">
        <w:rPr>
          <w:sz w:val="28"/>
          <w:szCs w:val="28"/>
        </w:rPr>
        <w:t>830</w:t>
      </w:r>
      <w:r w:rsidR="003A6CF9" w:rsidRPr="003A21AB">
        <w:rPr>
          <w:sz w:val="28"/>
          <w:szCs w:val="28"/>
        </w:rPr>
        <w:t>,0</w:t>
      </w:r>
      <w:r w:rsidR="005A56EB">
        <w:rPr>
          <w:sz w:val="28"/>
          <w:szCs w:val="28"/>
        </w:rPr>
        <w:t>0</w:t>
      </w:r>
      <w:r w:rsidR="003A6CF9" w:rsidRPr="003A21AB">
        <w:rPr>
          <w:sz w:val="28"/>
          <w:szCs w:val="28"/>
        </w:rPr>
        <w:t xml:space="preserve"> рублей</w:t>
      </w:r>
      <w:r w:rsidR="00417F8C" w:rsidRPr="003A21AB">
        <w:rPr>
          <w:sz w:val="28"/>
          <w:szCs w:val="28"/>
        </w:rPr>
        <w:t xml:space="preserve"> для обеспечения исполнения контрактов</w:t>
      </w:r>
      <w:r w:rsidR="003A6CF9" w:rsidRPr="003A21AB">
        <w:rPr>
          <w:sz w:val="28"/>
          <w:szCs w:val="28"/>
        </w:rPr>
        <w:t xml:space="preserve">. Списано по окончании срока действия </w:t>
      </w:r>
      <w:r w:rsidR="005A56EB">
        <w:rPr>
          <w:sz w:val="28"/>
          <w:szCs w:val="28"/>
        </w:rPr>
        <w:t>8</w:t>
      </w:r>
      <w:r w:rsidR="003A6CF9" w:rsidRPr="003A21AB">
        <w:rPr>
          <w:sz w:val="28"/>
          <w:szCs w:val="28"/>
        </w:rPr>
        <w:t xml:space="preserve"> банковских гарантий на сумму </w:t>
      </w:r>
      <w:r w:rsidR="00220470" w:rsidRPr="003A21AB">
        <w:rPr>
          <w:sz w:val="28"/>
          <w:szCs w:val="28"/>
        </w:rPr>
        <w:t>3</w:t>
      </w:r>
      <w:r w:rsidR="005A56EB">
        <w:rPr>
          <w:sz w:val="28"/>
          <w:szCs w:val="28"/>
        </w:rPr>
        <w:t>11</w:t>
      </w:r>
      <w:r w:rsidR="003A6CF9" w:rsidRPr="003A21AB">
        <w:rPr>
          <w:sz w:val="28"/>
          <w:szCs w:val="28"/>
        </w:rPr>
        <w:t> </w:t>
      </w:r>
      <w:r w:rsidR="005A56EB">
        <w:rPr>
          <w:sz w:val="28"/>
          <w:szCs w:val="28"/>
        </w:rPr>
        <w:t>78</w:t>
      </w:r>
      <w:r w:rsidR="00220470" w:rsidRPr="003A21AB">
        <w:rPr>
          <w:sz w:val="28"/>
          <w:szCs w:val="28"/>
        </w:rPr>
        <w:t>5</w:t>
      </w:r>
      <w:r w:rsidR="003A6CF9" w:rsidRPr="003A21AB">
        <w:rPr>
          <w:sz w:val="28"/>
          <w:szCs w:val="28"/>
        </w:rPr>
        <w:t>,</w:t>
      </w:r>
      <w:r w:rsidR="005A56EB">
        <w:rPr>
          <w:sz w:val="28"/>
          <w:szCs w:val="28"/>
        </w:rPr>
        <w:t>3</w:t>
      </w:r>
      <w:r w:rsidR="00220470" w:rsidRPr="003A21AB">
        <w:rPr>
          <w:sz w:val="28"/>
          <w:szCs w:val="28"/>
        </w:rPr>
        <w:t>8</w:t>
      </w:r>
      <w:r w:rsidR="003A6CF9" w:rsidRPr="003A21AB">
        <w:rPr>
          <w:sz w:val="28"/>
          <w:szCs w:val="28"/>
        </w:rPr>
        <w:t xml:space="preserve"> рублей.</w:t>
      </w:r>
      <w:r w:rsidRPr="003A21AB">
        <w:rPr>
          <w:sz w:val="28"/>
          <w:szCs w:val="28"/>
        </w:rPr>
        <w:t xml:space="preserve"> Остаток на 31.12.202</w:t>
      </w:r>
      <w:r w:rsidR="005A56EB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составляет 3</w:t>
      </w:r>
      <w:r w:rsidR="005A56EB">
        <w:rPr>
          <w:sz w:val="28"/>
          <w:szCs w:val="28"/>
        </w:rPr>
        <w:t>14</w:t>
      </w:r>
      <w:r w:rsidRPr="003A21AB">
        <w:rPr>
          <w:sz w:val="28"/>
          <w:szCs w:val="28"/>
        </w:rPr>
        <w:t> </w:t>
      </w:r>
      <w:r w:rsidR="005A56EB">
        <w:rPr>
          <w:sz w:val="28"/>
          <w:szCs w:val="28"/>
        </w:rPr>
        <w:t>325</w:t>
      </w:r>
      <w:r w:rsidRPr="003A21AB">
        <w:rPr>
          <w:sz w:val="28"/>
          <w:szCs w:val="28"/>
        </w:rPr>
        <w:t>,</w:t>
      </w:r>
      <w:r w:rsidR="005A56EB">
        <w:rPr>
          <w:sz w:val="28"/>
          <w:szCs w:val="28"/>
        </w:rPr>
        <w:t>00</w:t>
      </w:r>
      <w:r w:rsidRPr="003A21AB">
        <w:rPr>
          <w:sz w:val="28"/>
          <w:szCs w:val="28"/>
        </w:rPr>
        <w:t xml:space="preserve"> руб</w:t>
      </w:r>
      <w:r w:rsidR="00856A1F">
        <w:rPr>
          <w:sz w:val="28"/>
          <w:szCs w:val="28"/>
        </w:rPr>
        <w:t>лей</w:t>
      </w:r>
      <w:r w:rsidRPr="003A21AB">
        <w:rPr>
          <w:sz w:val="28"/>
          <w:szCs w:val="28"/>
        </w:rPr>
        <w:t>.</w:t>
      </w:r>
    </w:p>
    <w:p w14:paraId="7BBF7015" w14:textId="77777777" w:rsidR="00F93D73" w:rsidRDefault="00F93D73" w:rsidP="00F93D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proofErr w:type="gramStart"/>
      <w:r>
        <w:rPr>
          <w:bCs/>
          <w:sz w:val="28"/>
          <w:szCs w:val="28"/>
        </w:rPr>
        <w:t>заполняются и не предоставляется</w:t>
      </w:r>
      <w:proofErr w:type="gramEnd"/>
      <w:r>
        <w:rPr>
          <w:bCs/>
          <w:sz w:val="28"/>
          <w:szCs w:val="28"/>
        </w:rPr>
        <w:t xml:space="preserve"> в составе годовой отчетности следующие формы отчетности,  не имеющие  числового значения:</w:t>
      </w:r>
    </w:p>
    <w:p w14:paraId="658083F3" w14:textId="47AE0B5B" w:rsidR="00F93D73" w:rsidRPr="005A7B68" w:rsidRDefault="00F93D73" w:rsidP="00F93D7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A7B68">
        <w:rPr>
          <w:sz w:val="28"/>
          <w:szCs w:val="28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14:paraId="0E52DC2B" w14:textId="62CD3261" w:rsidR="00F93D73" w:rsidRPr="005A7B68" w:rsidRDefault="00F93D73" w:rsidP="00F93D7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A7B68">
        <w:rPr>
          <w:sz w:val="28"/>
          <w:szCs w:val="28"/>
        </w:rPr>
        <w:t>ведения о государственном (муниципальном) долге, предоставленных бюджетных кредитах» (ф. 0503172);</w:t>
      </w:r>
    </w:p>
    <w:p w14:paraId="1BD51DC3" w14:textId="5C28DAD1" w:rsidR="00F93D73" w:rsidRDefault="00F93D73" w:rsidP="00F93D7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A7B68">
        <w:rPr>
          <w:sz w:val="28"/>
          <w:szCs w:val="28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(форма 0503174);</w:t>
      </w:r>
    </w:p>
    <w:p w14:paraId="46E68B02" w14:textId="77777777" w:rsidR="00151AAE" w:rsidRDefault="00151AAE" w:rsidP="00151AA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остатках денежных средств на счетах получателя бюджетных средств (форма 0503178) бюджет;</w:t>
      </w:r>
    </w:p>
    <w:p w14:paraId="59E387E6" w14:textId="4044EBB8" w:rsidR="00F93D73" w:rsidRPr="005A7B68" w:rsidRDefault="00F93D73" w:rsidP="00F93D7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A7B68">
        <w:rPr>
          <w:sz w:val="28"/>
          <w:szCs w:val="28"/>
        </w:rPr>
        <w:t>ведения о вложениях в объекты недвижимого имущества, объектах незавершенного строительства (форма 0503190);</w:t>
      </w:r>
    </w:p>
    <w:p w14:paraId="0D043B4F" w14:textId="789A1589" w:rsidR="00EE38FC" w:rsidRDefault="00F93D73" w:rsidP="00712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т</w:t>
      </w:r>
      <w:r w:rsidRPr="005A7B68">
        <w:rPr>
          <w:sz w:val="28"/>
          <w:szCs w:val="28"/>
        </w:rPr>
        <w:t>аблица № 15 «Причины увеличения просроченной задолженности».</w:t>
      </w:r>
    </w:p>
    <w:p w14:paraId="7663F906" w14:textId="77777777" w:rsidR="00EE38FC" w:rsidRDefault="00EE38FC" w:rsidP="00712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74554546" w14:textId="77777777" w:rsidR="00EE38FC" w:rsidRDefault="00EE38FC" w:rsidP="00712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68150891" w14:textId="77777777" w:rsidR="00EE38FC" w:rsidRDefault="00EE38FC" w:rsidP="00712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09F693BF" w14:textId="77777777" w:rsidR="00EE38FC" w:rsidRDefault="00EE38FC" w:rsidP="00712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77A1A17A" w14:textId="77777777" w:rsidR="007837BC" w:rsidRPr="003A21AB" w:rsidRDefault="007837BC" w:rsidP="00712E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A21AB">
        <w:rPr>
          <w:b/>
          <w:sz w:val="28"/>
          <w:szCs w:val="28"/>
          <w:u w:val="single"/>
        </w:rPr>
        <w:lastRenderedPageBreak/>
        <w:t xml:space="preserve">Раздел 5 "Прочие вопросы деятельности субъекта бюджетной отчетности" </w:t>
      </w:r>
    </w:p>
    <w:p w14:paraId="0EBCB557" w14:textId="77777777" w:rsidR="007837BC" w:rsidRPr="003A21AB" w:rsidRDefault="007837BC" w:rsidP="00712ED0">
      <w:pPr>
        <w:contextualSpacing/>
        <w:jc w:val="both"/>
        <w:rPr>
          <w:sz w:val="28"/>
          <w:szCs w:val="28"/>
        </w:rPr>
      </w:pPr>
    </w:p>
    <w:p w14:paraId="7885935C" w14:textId="55C41A8A" w:rsidR="007837BC" w:rsidRPr="003A21AB" w:rsidRDefault="007837BC" w:rsidP="0003772C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A21AB">
        <w:rPr>
          <w:sz w:val="28"/>
          <w:szCs w:val="28"/>
        </w:rPr>
        <w:t>В Службе разработан план мероприятий по организации внутреннего финансового контроля на 202</w:t>
      </w:r>
      <w:r w:rsidR="00746E54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год, в соответствии с которым ежеквартально проводились мероприятия по вн</w:t>
      </w:r>
      <w:r w:rsidR="002E3E65" w:rsidRPr="003A21AB">
        <w:rPr>
          <w:sz w:val="28"/>
          <w:szCs w:val="28"/>
        </w:rPr>
        <w:t xml:space="preserve">утреннему финансовому контролю, в том числе: </w:t>
      </w:r>
      <w:r w:rsidRPr="003A21AB">
        <w:rPr>
          <w:sz w:val="28"/>
          <w:szCs w:val="28"/>
        </w:rPr>
        <w:t>составление и предоставление в министерство финансов документов Службы, необходимых для составления и рассмотрения проекта краевого бюджета, в том числе реестров расходных обязательств и обоснований бюджетных ассигнований, составление и предоставление в министерство финансов документов</w:t>
      </w:r>
      <w:proofErr w:type="gramEnd"/>
      <w:r w:rsidRPr="003A21AB">
        <w:rPr>
          <w:sz w:val="28"/>
          <w:szCs w:val="28"/>
        </w:rPr>
        <w:t xml:space="preserve"> </w:t>
      </w:r>
      <w:proofErr w:type="gramStart"/>
      <w:r w:rsidRPr="003A21AB">
        <w:rPr>
          <w:sz w:val="28"/>
          <w:szCs w:val="28"/>
        </w:rPr>
        <w:t>Службы, необходимых для составления и ведения кассового плана по доходам и расходам краевого бюджета, составление, утверждение и ведение бюджетной росписи главного распорядителя (распорядителя) средств краевого бюджета, составление, утверждение и ведение бюджетной сметы, принятие и исполнение бюджетных обязательств, принятие решения о зачете (об уточнении) платежей и принятие решений о возврате излишне уплаченных (взысканных) платежей в краевой бюджет, принятие к учету первичных</w:t>
      </w:r>
      <w:proofErr w:type="gramEnd"/>
      <w:r w:rsidRPr="003A21AB">
        <w:rPr>
          <w:sz w:val="28"/>
          <w:szCs w:val="28"/>
        </w:rPr>
        <w:t xml:space="preserve"> </w:t>
      </w:r>
      <w:proofErr w:type="gramStart"/>
      <w:r w:rsidRPr="003A21AB">
        <w:rPr>
          <w:sz w:val="28"/>
          <w:szCs w:val="28"/>
        </w:rPr>
        <w:t>документов (составл</w:t>
      </w:r>
      <w:r w:rsidR="002E3E65" w:rsidRPr="003A21AB">
        <w:rPr>
          <w:sz w:val="28"/>
          <w:szCs w:val="28"/>
        </w:rPr>
        <w:t>ение сводных учетных документов, о</w:t>
      </w:r>
      <w:r w:rsidRPr="003A21AB">
        <w:rPr>
          <w:sz w:val="28"/>
          <w:szCs w:val="28"/>
        </w:rPr>
        <w:t xml:space="preserve">тражение информации, указанной в первичных документах и регистрах бюджетного учета (начисление заработной платы, проверка правильности ведения кассовых операций, операций с подотчетными лицами). </w:t>
      </w:r>
      <w:proofErr w:type="gramEnd"/>
    </w:p>
    <w:p w14:paraId="77693596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В Службе строительного надзора и жилищного контроля Красноярского края (далее – Служба) был разработан план мероприятий по организации внутреннего финансового аудита на 2023 год: приказ Службы от 20.12.2022 г. № 97-п «Об утверждении Плана внутреннего финансового аудита на 2023 год».</w:t>
      </w:r>
    </w:p>
    <w:p w14:paraId="1A39B002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3FC7">
        <w:rPr>
          <w:rFonts w:eastAsiaTheme="minorHAnsi"/>
          <w:sz w:val="28"/>
          <w:szCs w:val="28"/>
          <w:lang w:eastAsia="en-US"/>
        </w:rPr>
        <w:t>В соответствии с указанным планом мероприятий, проводились мероприятия по внутреннему финансовому аудиту в 2023 году, были назначены и проведены 2 плановых аудиторских мероприятия в части проверки совокупности финансовых и хозяйственных операций, совершенных отделом формирования, контроля и исполнения бюджета, в целях реализации своих бюджетных полномочий:</w:t>
      </w:r>
      <w:proofErr w:type="gramEnd"/>
    </w:p>
    <w:p w14:paraId="32220196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DA3AE8F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1) Плановое аудиторское мероприятие с 03.04.2023 по 12.04.2023 согласно приказу Службы от 23.03.2023 г. № 26-п, проверяемый период: 2022 год.</w:t>
      </w:r>
    </w:p>
    <w:p w14:paraId="6B6C8055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 xml:space="preserve">Субъект бюджетных процедур – Отдел </w:t>
      </w:r>
      <w:r w:rsidRPr="006F3FC7">
        <w:rPr>
          <w:rFonts w:eastAsiaTheme="minorHAnsi"/>
          <w:sz w:val="28"/>
          <w:szCs w:val="28"/>
          <w:lang w:val="x-none" w:eastAsia="en-US"/>
        </w:rPr>
        <w:t>формирования, контроля и исполнения бюджета службы строительного надзора и жилищного контроля Красноярского края</w:t>
      </w:r>
      <w:r w:rsidRPr="006F3FC7">
        <w:rPr>
          <w:rFonts w:eastAsiaTheme="minorHAnsi"/>
          <w:sz w:val="28"/>
          <w:szCs w:val="28"/>
          <w:lang w:eastAsia="en-US"/>
        </w:rPr>
        <w:t>.</w:t>
      </w:r>
    </w:p>
    <w:p w14:paraId="3C843BA8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Были проверено соблюдение внутренних стандартов и процедур при ведении бюджетного учета главным распорядителем бюджетных средств отделом формирования, контроля и исполнения бюджета Службы</w:t>
      </w:r>
      <w:r w:rsidRPr="006F3FC7">
        <w:rPr>
          <w:rFonts w:eastAsiaTheme="minorHAnsi"/>
          <w:bCs/>
          <w:sz w:val="28"/>
          <w:szCs w:val="28"/>
          <w:lang w:eastAsia="en-US"/>
        </w:rPr>
        <w:t>, в том числе по вопросам:</w:t>
      </w:r>
    </w:p>
    <w:p w14:paraId="37F182C2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- Расчеты с дебиторами и кредиторами (в том числе проведение инвентаризации расчетов);</w:t>
      </w:r>
    </w:p>
    <w:p w14:paraId="47322770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- Принятие и исполнение бюджетных обязательств.</w:t>
      </w:r>
    </w:p>
    <w:p w14:paraId="6A1FE128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 xml:space="preserve">В ходе проведения аудиторского мероприятия в апреле 2023 года нарушений не обнаружено, значимые бюджетные риски отсутствуют, предоставленная информация достоверна и внутренний финансовый контроль осуществляется </w:t>
      </w:r>
      <w:r w:rsidRPr="006F3FC7">
        <w:rPr>
          <w:rFonts w:eastAsiaTheme="minorHAnsi"/>
          <w:sz w:val="28"/>
          <w:szCs w:val="28"/>
          <w:lang w:eastAsia="en-US"/>
        </w:rPr>
        <w:lastRenderedPageBreak/>
        <w:t>надлежащим образом, предложения о повышении результативности использования сре</w:t>
      </w:r>
      <w:proofErr w:type="gramStart"/>
      <w:r w:rsidRPr="006F3FC7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6F3FC7">
        <w:rPr>
          <w:rFonts w:eastAsiaTheme="minorHAnsi"/>
          <w:sz w:val="28"/>
          <w:szCs w:val="28"/>
          <w:lang w:eastAsia="en-US"/>
        </w:rPr>
        <w:t>аевого бюджета по итогам мероприятия отсутствуют, а цели исполнения бюджетных полномочий главным администратором достигнуты.</w:t>
      </w:r>
    </w:p>
    <w:p w14:paraId="640DA3D4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7A52F638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2) Плановое аудиторское мероприятие с 04.09.2023 по 13.09.2023 согласно приказу Службы 21.08.2023 г. № 57-п, проверяемый период: 1 полугодие 2023 года.</w:t>
      </w:r>
    </w:p>
    <w:p w14:paraId="5BBCCC5C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 xml:space="preserve">Субъект бюджетных процедур – Отдел </w:t>
      </w:r>
      <w:r w:rsidRPr="006F3FC7">
        <w:rPr>
          <w:rFonts w:eastAsiaTheme="minorHAnsi"/>
          <w:sz w:val="28"/>
          <w:szCs w:val="28"/>
          <w:lang w:val="x-none" w:eastAsia="en-US"/>
        </w:rPr>
        <w:t>формирования, контроля и исполнения бюджета службы строительного надзора и жилищного контроля Красноярского края</w:t>
      </w:r>
      <w:r w:rsidRPr="006F3FC7">
        <w:rPr>
          <w:rFonts w:eastAsiaTheme="minorHAnsi"/>
          <w:sz w:val="28"/>
          <w:szCs w:val="28"/>
          <w:lang w:eastAsia="en-US"/>
        </w:rPr>
        <w:t>.</w:t>
      </w:r>
    </w:p>
    <w:p w14:paraId="74F8D5BD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Были проверено соблюдение внутренних стандартов и процедур при ведении бюджетного учета главным распорядителем бюджетных средств отделом формирования, контроля и исполнения бюджета Службы</w:t>
      </w:r>
      <w:r w:rsidRPr="006F3FC7">
        <w:rPr>
          <w:rFonts w:eastAsiaTheme="minorHAnsi"/>
          <w:bCs/>
          <w:sz w:val="28"/>
          <w:szCs w:val="28"/>
          <w:lang w:eastAsia="en-US"/>
        </w:rPr>
        <w:t>, в том числе по вопросам:</w:t>
      </w:r>
    </w:p>
    <w:p w14:paraId="092C9838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- Отчет «О расходах и численности работников федеральных государственных органов, государственных органов субъектов Российской Федерации, работников органов местного самоуправления, избирательных комиссий муниципальных образований» по форме 14;</w:t>
      </w:r>
    </w:p>
    <w:p w14:paraId="0ED846D5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- Начисление заработной заплаты.</w:t>
      </w:r>
    </w:p>
    <w:p w14:paraId="1A220C7C" w14:textId="77777777" w:rsidR="006F3FC7" w:rsidRPr="006F3FC7" w:rsidRDefault="006F3FC7" w:rsidP="006F3FC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F3FC7">
        <w:rPr>
          <w:rFonts w:eastAsiaTheme="minorHAnsi"/>
          <w:sz w:val="28"/>
          <w:szCs w:val="28"/>
          <w:lang w:eastAsia="en-US"/>
        </w:rPr>
        <w:t>В ходе проведения аудиторского мероприятия в сентябре 2023 года нарушений не обнаружено, значимые бюджетные риски отсутствуют, предоставленная информация достоверна и внутренний финансовый контроль осуществляется надлежащим образом, предложения о повышении результативности использования сре</w:t>
      </w:r>
      <w:proofErr w:type="gramStart"/>
      <w:r w:rsidRPr="006F3FC7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6F3FC7">
        <w:rPr>
          <w:rFonts w:eastAsiaTheme="minorHAnsi"/>
          <w:sz w:val="28"/>
          <w:szCs w:val="28"/>
          <w:lang w:eastAsia="en-US"/>
        </w:rPr>
        <w:t>аевого бюджета по итогам мероприятия отсутствуют, а цели исполнения бюджетных полномочий главным администратором достигнуты.</w:t>
      </w:r>
    </w:p>
    <w:p w14:paraId="375E9300" w14:textId="0E53CA94" w:rsidR="00783A86" w:rsidRDefault="002772B3" w:rsidP="00783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Служба является </w:t>
      </w:r>
      <w:r w:rsidR="00F93D73">
        <w:rPr>
          <w:sz w:val="28"/>
          <w:szCs w:val="28"/>
        </w:rPr>
        <w:t>ГРБС</w:t>
      </w:r>
      <w:r w:rsidRPr="003A21AB">
        <w:rPr>
          <w:sz w:val="28"/>
          <w:szCs w:val="28"/>
        </w:rPr>
        <w:t xml:space="preserve"> и </w:t>
      </w:r>
      <w:r w:rsidR="00F93D73">
        <w:rPr>
          <w:sz w:val="28"/>
          <w:szCs w:val="28"/>
        </w:rPr>
        <w:t>ГАДБ</w:t>
      </w:r>
      <w:r w:rsidR="00783A86">
        <w:rPr>
          <w:sz w:val="28"/>
          <w:szCs w:val="28"/>
        </w:rPr>
        <w:t>,</w:t>
      </w:r>
      <w:r w:rsidR="00E05858" w:rsidRPr="003A21AB">
        <w:rPr>
          <w:sz w:val="28"/>
          <w:szCs w:val="28"/>
        </w:rPr>
        <w:t xml:space="preserve"> в</w:t>
      </w:r>
      <w:r w:rsidRPr="003A21AB">
        <w:rPr>
          <w:sz w:val="28"/>
          <w:szCs w:val="28"/>
        </w:rPr>
        <w:t xml:space="preserve"> соответствии со вторым абзацем пункта 156 </w:t>
      </w:r>
      <w:r w:rsidR="00E05858" w:rsidRPr="003A21AB">
        <w:rPr>
          <w:rFonts w:eastAsia="Arial" w:cs="Arial"/>
          <w:sz w:val="28"/>
          <w:szCs w:val="28"/>
          <w:lang w:eastAsia="ar-SA"/>
        </w:rPr>
        <w:t>Инструкции</w:t>
      </w:r>
      <w:r w:rsidRPr="003A21AB">
        <w:rPr>
          <w:rFonts w:eastAsia="Arial" w:cs="Arial"/>
          <w:sz w:val="28"/>
          <w:szCs w:val="28"/>
          <w:lang w:eastAsia="ar-SA"/>
        </w:rPr>
        <w:t xml:space="preserve"> № 191н</w:t>
      </w:r>
      <w:r w:rsidRPr="003A21AB">
        <w:rPr>
          <w:sz w:val="28"/>
          <w:szCs w:val="28"/>
        </w:rPr>
        <w:t xml:space="preserve"> </w:t>
      </w:r>
      <w:r w:rsidR="00783A86" w:rsidRPr="003A21AB">
        <w:rPr>
          <w:sz w:val="28"/>
          <w:szCs w:val="28"/>
        </w:rPr>
        <w:t xml:space="preserve">и </w:t>
      </w:r>
      <w:r w:rsidR="00783A86">
        <w:rPr>
          <w:sz w:val="28"/>
          <w:szCs w:val="28"/>
        </w:rPr>
        <w:t>с</w:t>
      </w:r>
      <w:r w:rsidR="00783A86" w:rsidRPr="00DB7B88">
        <w:rPr>
          <w:sz w:val="28"/>
          <w:szCs w:val="28"/>
        </w:rPr>
        <w:t xml:space="preserve"> учетом </w:t>
      </w:r>
      <w:proofErr w:type="gramStart"/>
      <w:r w:rsidR="00783A86" w:rsidRPr="00DB7B88">
        <w:rPr>
          <w:sz w:val="28"/>
          <w:szCs w:val="28"/>
        </w:rPr>
        <w:t xml:space="preserve">изменений, внесенных приказом </w:t>
      </w:r>
      <w:r w:rsidR="00783A86">
        <w:rPr>
          <w:sz w:val="28"/>
          <w:szCs w:val="28"/>
        </w:rPr>
        <w:t xml:space="preserve">Минфина России </w:t>
      </w:r>
      <w:r w:rsidR="00783A86" w:rsidRPr="00DB7B88">
        <w:rPr>
          <w:sz w:val="28"/>
          <w:szCs w:val="28"/>
        </w:rPr>
        <w:t xml:space="preserve"> от 07.11.2023 № 180н</w:t>
      </w:r>
      <w:r w:rsidR="00783A86" w:rsidRPr="003A21AB">
        <w:rPr>
          <w:sz w:val="28"/>
          <w:szCs w:val="28"/>
        </w:rPr>
        <w:t xml:space="preserve"> </w:t>
      </w:r>
      <w:r w:rsidR="00783A86">
        <w:rPr>
          <w:sz w:val="28"/>
          <w:szCs w:val="28"/>
        </w:rPr>
        <w:t>не заполняет</w:t>
      </w:r>
      <w:proofErr w:type="gramEnd"/>
      <w:r w:rsidR="00783A86">
        <w:rPr>
          <w:sz w:val="28"/>
          <w:szCs w:val="28"/>
        </w:rPr>
        <w:t>:</w:t>
      </w:r>
    </w:p>
    <w:p w14:paraId="423A4423" w14:textId="77777777" w:rsidR="00783A86" w:rsidRDefault="00783A86" w:rsidP="00783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>
          <w:rPr>
            <w:sz w:val="28"/>
            <w:szCs w:val="28"/>
          </w:rPr>
          <w:t>т</w:t>
        </w:r>
        <w:r w:rsidRPr="003A21AB">
          <w:rPr>
            <w:sz w:val="28"/>
            <w:szCs w:val="28"/>
          </w:rPr>
          <w:t>аблицу № 4</w:t>
        </w:r>
      </w:hyperlink>
      <w:r w:rsidRPr="003A21AB">
        <w:rPr>
          <w:sz w:val="28"/>
          <w:szCs w:val="28"/>
        </w:rPr>
        <w:t xml:space="preserve"> «Сведения об основных положениях учетной политики»</w:t>
      </w:r>
      <w:r>
        <w:rPr>
          <w:sz w:val="28"/>
          <w:szCs w:val="28"/>
        </w:rPr>
        <w:t>;</w:t>
      </w:r>
    </w:p>
    <w:p w14:paraId="5054C416" w14:textId="77777777" w:rsidR="00783A86" w:rsidRDefault="00783A86" w:rsidP="00783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таблицу № 16</w:t>
      </w:r>
      <w:r w:rsidRPr="003A21AB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вопросы деятельности субъекта бюджетной отчетности»</w:t>
      </w:r>
    </w:p>
    <w:p w14:paraId="529606D9" w14:textId="77777777" w:rsidR="00783A86" w:rsidRDefault="00783A86" w:rsidP="00783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о проведении инвентаризации № 2 от 30.11.2023 года перед составлением годового отчета проведена инвентаризация имущества и финансовых обязатель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 xml:space="preserve">ужбы. Расхождения отсутствуют. </w:t>
      </w:r>
    </w:p>
    <w:p w14:paraId="5BE6CD6D" w14:textId="12850942" w:rsidR="00783A86" w:rsidRDefault="00783A86" w:rsidP="00783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 </w:t>
      </w:r>
      <w:r w:rsidRPr="005A7B68">
        <w:rPr>
          <w:sz w:val="28"/>
          <w:szCs w:val="28"/>
        </w:rPr>
        <w:t>Таблица № 6 «Сведения о проведении инвентаризации</w:t>
      </w:r>
      <w:r>
        <w:rPr>
          <w:sz w:val="28"/>
          <w:szCs w:val="28"/>
        </w:rPr>
        <w:t>» не заполняется.</w:t>
      </w:r>
    </w:p>
    <w:p w14:paraId="00A15632" w14:textId="77777777" w:rsidR="00783A86" w:rsidRPr="003A21AB" w:rsidRDefault="00783A86" w:rsidP="000377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67A3CB2" w14:textId="2DF778DD" w:rsidR="004C5907" w:rsidRPr="003A21AB" w:rsidRDefault="006F3FC7" w:rsidP="00037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5907" w:rsidRPr="003A21AB">
        <w:rPr>
          <w:sz w:val="28"/>
          <w:szCs w:val="28"/>
        </w:rPr>
        <w:t>ри осуществлении функций государственного регионального жилищного надзора и строительного надзора состоялись судебные заседания в Арбитражном суде Красноярского края по результатам, которых было принято решение о взыскании со Службы понесенных расходов.</w:t>
      </w:r>
    </w:p>
    <w:p w14:paraId="2BF5EF72" w14:textId="22181AEA" w:rsidR="004C5907" w:rsidRPr="003A21AB" w:rsidRDefault="004C5907" w:rsidP="0003772C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За 202</w:t>
      </w:r>
      <w:r w:rsidR="00C1605C">
        <w:rPr>
          <w:sz w:val="28"/>
          <w:szCs w:val="28"/>
        </w:rPr>
        <w:t>3</w:t>
      </w:r>
      <w:r w:rsidRPr="003A21AB">
        <w:rPr>
          <w:sz w:val="28"/>
          <w:szCs w:val="28"/>
        </w:rPr>
        <w:t xml:space="preserve"> год в службу поступило </w:t>
      </w:r>
      <w:r w:rsidR="00C1605C">
        <w:rPr>
          <w:sz w:val="28"/>
          <w:szCs w:val="28"/>
        </w:rPr>
        <w:t>12</w:t>
      </w:r>
      <w:r w:rsidRPr="003A21AB">
        <w:rPr>
          <w:sz w:val="28"/>
          <w:szCs w:val="28"/>
        </w:rPr>
        <w:t xml:space="preserve"> исполнительных листа на общую сумму </w:t>
      </w:r>
      <w:r w:rsidR="00C1605C">
        <w:rPr>
          <w:sz w:val="28"/>
          <w:szCs w:val="28"/>
        </w:rPr>
        <w:t>307</w:t>
      </w:r>
      <w:r w:rsidRPr="003A21AB">
        <w:rPr>
          <w:sz w:val="28"/>
          <w:szCs w:val="28"/>
        </w:rPr>
        <w:t> </w:t>
      </w:r>
      <w:r w:rsidR="00C1605C">
        <w:rPr>
          <w:sz w:val="28"/>
          <w:szCs w:val="28"/>
        </w:rPr>
        <w:t>550</w:t>
      </w:r>
      <w:r w:rsidRPr="003A21AB">
        <w:rPr>
          <w:sz w:val="28"/>
          <w:szCs w:val="28"/>
        </w:rPr>
        <w:t>,</w:t>
      </w:r>
      <w:r w:rsidR="00C1605C">
        <w:rPr>
          <w:sz w:val="28"/>
          <w:szCs w:val="28"/>
        </w:rPr>
        <w:t>6</w:t>
      </w:r>
      <w:r w:rsidRPr="003A21AB">
        <w:rPr>
          <w:sz w:val="28"/>
          <w:szCs w:val="28"/>
        </w:rPr>
        <w:t>5 рублей. Из них:</w:t>
      </w:r>
    </w:p>
    <w:p w14:paraId="7B9F9BCA" w14:textId="5F359396" w:rsidR="004C5907" w:rsidRPr="003A21AB" w:rsidRDefault="004C5907" w:rsidP="0003772C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lastRenderedPageBreak/>
        <w:t xml:space="preserve">- </w:t>
      </w:r>
      <w:r w:rsidR="00C86C71">
        <w:rPr>
          <w:sz w:val="28"/>
          <w:szCs w:val="28"/>
        </w:rPr>
        <w:t>203 250,65</w:t>
      </w:r>
      <w:r w:rsidRPr="003A21AB">
        <w:rPr>
          <w:sz w:val="28"/>
          <w:szCs w:val="28"/>
        </w:rPr>
        <w:t xml:space="preserve"> рублей оплачены понесенные убытки  за счет казны Красноярского края;</w:t>
      </w:r>
    </w:p>
    <w:p w14:paraId="35288201" w14:textId="655CF586" w:rsidR="004C5907" w:rsidRPr="00926EB0" w:rsidRDefault="004C5907" w:rsidP="0003772C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 </w:t>
      </w:r>
      <w:r w:rsidR="00C1605C">
        <w:rPr>
          <w:sz w:val="28"/>
          <w:szCs w:val="28"/>
        </w:rPr>
        <w:t>21</w:t>
      </w:r>
      <w:r w:rsidRPr="003A21AB">
        <w:rPr>
          <w:sz w:val="28"/>
          <w:szCs w:val="28"/>
        </w:rPr>
        <w:t xml:space="preserve"> </w:t>
      </w:r>
      <w:r w:rsidR="00C1605C">
        <w:rPr>
          <w:sz w:val="28"/>
          <w:szCs w:val="28"/>
        </w:rPr>
        <w:t>000</w:t>
      </w:r>
      <w:r w:rsidRPr="003A21AB">
        <w:rPr>
          <w:sz w:val="28"/>
          <w:szCs w:val="28"/>
        </w:rPr>
        <w:t>,00 рублей оплачена государственная пошлина;</w:t>
      </w:r>
    </w:p>
    <w:p w14:paraId="4A7EBF8D" w14:textId="54168769" w:rsidR="00C86C71" w:rsidRDefault="00C86C71" w:rsidP="0003772C">
      <w:pPr>
        <w:ind w:firstLine="567"/>
        <w:jc w:val="both"/>
        <w:rPr>
          <w:sz w:val="28"/>
          <w:szCs w:val="28"/>
        </w:rPr>
      </w:pPr>
      <w:r w:rsidRPr="00926EB0">
        <w:rPr>
          <w:sz w:val="28"/>
          <w:szCs w:val="28"/>
        </w:rPr>
        <w:t xml:space="preserve">- </w:t>
      </w:r>
      <w:r w:rsidR="006B319C">
        <w:rPr>
          <w:sz w:val="28"/>
          <w:szCs w:val="28"/>
        </w:rPr>
        <w:t>2</w:t>
      </w:r>
      <w:r w:rsidRPr="00926EB0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 w:rsidRPr="00926EB0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Pr="00926EB0">
        <w:rPr>
          <w:sz w:val="28"/>
          <w:szCs w:val="28"/>
        </w:rPr>
        <w:t xml:space="preserve">00 </w:t>
      </w:r>
      <w:r>
        <w:rPr>
          <w:sz w:val="28"/>
          <w:szCs w:val="28"/>
        </w:rPr>
        <w:t>рублей оплачены судебные расходы;</w:t>
      </w:r>
    </w:p>
    <w:p w14:paraId="6E10304F" w14:textId="103FF3B1" w:rsidR="004C5907" w:rsidRPr="003A21AB" w:rsidRDefault="004C5907" w:rsidP="0003772C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- </w:t>
      </w:r>
      <w:r w:rsidR="00436980" w:rsidRPr="00436980">
        <w:rPr>
          <w:sz w:val="28"/>
          <w:szCs w:val="28"/>
        </w:rPr>
        <w:t>63</w:t>
      </w:r>
      <w:r w:rsidRPr="003A21AB">
        <w:rPr>
          <w:sz w:val="28"/>
          <w:szCs w:val="28"/>
        </w:rPr>
        <w:t> 000</w:t>
      </w:r>
      <w:r w:rsidR="009D7C4A">
        <w:rPr>
          <w:sz w:val="28"/>
          <w:szCs w:val="28"/>
        </w:rPr>
        <w:t>,</w:t>
      </w:r>
      <w:r w:rsidR="00DD141A">
        <w:rPr>
          <w:sz w:val="28"/>
          <w:szCs w:val="28"/>
        </w:rPr>
        <w:t>00</w:t>
      </w:r>
      <w:r w:rsidRPr="003A21AB">
        <w:rPr>
          <w:sz w:val="28"/>
          <w:szCs w:val="28"/>
        </w:rPr>
        <w:t xml:space="preserve"> рублей оплачены услуги представителя</w:t>
      </w:r>
      <w:r w:rsidR="00C1605C">
        <w:rPr>
          <w:sz w:val="28"/>
          <w:szCs w:val="28"/>
        </w:rPr>
        <w:t>.</w:t>
      </w:r>
    </w:p>
    <w:p w14:paraId="50080A49" w14:textId="1514C6A5" w:rsidR="004C5907" w:rsidRDefault="004C5907" w:rsidP="0003772C">
      <w:pPr>
        <w:ind w:firstLine="567"/>
        <w:jc w:val="both"/>
        <w:rPr>
          <w:sz w:val="28"/>
          <w:szCs w:val="28"/>
        </w:rPr>
      </w:pPr>
      <w:r w:rsidRPr="003A21AB">
        <w:rPr>
          <w:sz w:val="28"/>
          <w:szCs w:val="28"/>
        </w:rPr>
        <w:t>На 01.01.202</w:t>
      </w:r>
      <w:r w:rsidR="00C1605C">
        <w:rPr>
          <w:sz w:val="28"/>
          <w:szCs w:val="28"/>
        </w:rPr>
        <w:t>4</w:t>
      </w:r>
      <w:r w:rsidRPr="003A21AB">
        <w:rPr>
          <w:sz w:val="28"/>
          <w:szCs w:val="28"/>
        </w:rPr>
        <w:t xml:space="preserve"> года у Службы отсутствует задолженность по обязательствам по оплате по оплате исполнительных листов</w:t>
      </w:r>
      <w:r w:rsidRPr="003A21AB">
        <w:rPr>
          <w:sz w:val="28"/>
          <w:szCs w:val="28"/>
          <w:vertAlign w:val="superscript"/>
        </w:rPr>
        <w:footnoteReference w:id="19"/>
      </w:r>
      <w:r w:rsidRPr="003A21AB">
        <w:rPr>
          <w:sz w:val="28"/>
          <w:szCs w:val="28"/>
        </w:rPr>
        <w:t>.</w:t>
      </w:r>
    </w:p>
    <w:p w14:paraId="549FBA17" w14:textId="77777777" w:rsidR="003D38B2" w:rsidRPr="003A21AB" w:rsidRDefault="003D38B2" w:rsidP="0003772C">
      <w:pPr>
        <w:ind w:firstLine="567"/>
        <w:jc w:val="both"/>
        <w:rPr>
          <w:sz w:val="28"/>
          <w:szCs w:val="28"/>
        </w:rPr>
      </w:pPr>
    </w:p>
    <w:p w14:paraId="41E044FF" w14:textId="5FC38E1F" w:rsidR="005A7B68" w:rsidRPr="003A21AB" w:rsidRDefault="005A7B68" w:rsidP="005A7B68">
      <w:pPr>
        <w:ind w:firstLine="567"/>
        <w:jc w:val="both"/>
        <w:rPr>
          <w:sz w:val="28"/>
          <w:szCs w:val="28"/>
        </w:rPr>
      </w:pPr>
    </w:p>
    <w:p w14:paraId="3334108A" w14:textId="77777777" w:rsidR="0003772C" w:rsidRPr="003A21AB" w:rsidRDefault="0003772C" w:rsidP="00712ED0">
      <w:pPr>
        <w:jc w:val="both"/>
        <w:rPr>
          <w:sz w:val="28"/>
          <w:szCs w:val="28"/>
        </w:rPr>
      </w:pPr>
    </w:p>
    <w:p w14:paraId="6F6B5293" w14:textId="77777777" w:rsidR="0003772C" w:rsidRPr="003A21AB" w:rsidRDefault="0003772C" w:rsidP="00712ED0">
      <w:pPr>
        <w:jc w:val="both"/>
        <w:rPr>
          <w:sz w:val="28"/>
          <w:szCs w:val="28"/>
        </w:rPr>
      </w:pPr>
    </w:p>
    <w:p w14:paraId="531DBBDC" w14:textId="5F4F24EF" w:rsidR="007837BC" w:rsidRPr="003A21AB" w:rsidRDefault="00746E54" w:rsidP="00712ED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636E73" w:rsidRPr="003A21A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636E73" w:rsidRPr="003A21AB">
        <w:rPr>
          <w:sz w:val="28"/>
          <w:szCs w:val="28"/>
        </w:rPr>
        <w:t xml:space="preserve"> службы</w:t>
      </w:r>
      <w:r w:rsidR="00636E73" w:rsidRPr="003A21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Э.В. Шаповалов</w:t>
      </w:r>
    </w:p>
    <w:p w14:paraId="36BCB7D8" w14:textId="77777777" w:rsidR="007837BC" w:rsidRPr="003A21AB" w:rsidRDefault="007837BC" w:rsidP="00712ED0">
      <w:pPr>
        <w:jc w:val="both"/>
        <w:rPr>
          <w:sz w:val="28"/>
          <w:szCs w:val="28"/>
        </w:rPr>
      </w:pPr>
    </w:p>
    <w:p w14:paraId="00E5B9E8" w14:textId="77777777" w:rsidR="007837BC" w:rsidRPr="003A21AB" w:rsidRDefault="007837BC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Начальник отдела формирования, </w:t>
      </w:r>
    </w:p>
    <w:p w14:paraId="0819A3FE" w14:textId="0D08AC67" w:rsidR="007837BC" w:rsidRPr="003A21AB" w:rsidRDefault="007837BC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>контроля и исполнения бюджета</w:t>
      </w:r>
      <w:r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ab/>
      </w:r>
      <w:r w:rsidR="0003772C"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>М.В. Раткевич</w:t>
      </w:r>
    </w:p>
    <w:p w14:paraId="5AB50F48" w14:textId="77777777" w:rsidR="007837BC" w:rsidRPr="003A21AB" w:rsidRDefault="007837BC" w:rsidP="00712ED0">
      <w:pPr>
        <w:jc w:val="both"/>
        <w:rPr>
          <w:u w:val="single"/>
        </w:rPr>
      </w:pPr>
    </w:p>
    <w:p w14:paraId="6F18117C" w14:textId="77777777" w:rsidR="007837BC" w:rsidRPr="003A21AB" w:rsidRDefault="007837BC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 xml:space="preserve">Начальник отдела формирования, </w:t>
      </w:r>
    </w:p>
    <w:p w14:paraId="0963BFC8" w14:textId="20CAAC9C" w:rsidR="007837BC" w:rsidRPr="003A21AB" w:rsidRDefault="007837BC" w:rsidP="00712ED0">
      <w:pPr>
        <w:jc w:val="both"/>
        <w:rPr>
          <w:sz w:val="28"/>
          <w:szCs w:val="28"/>
        </w:rPr>
      </w:pPr>
      <w:r w:rsidRPr="003A21AB">
        <w:rPr>
          <w:sz w:val="28"/>
          <w:szCs w:val="28"/>
        </w:rPr>
        <w:t>контроля и исполнения бюджета</w:t>
      </w:r>
      <w:r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ab/>
      </w:r>
      <w:r w:rsidR="0003772C" w:rsidRPr="003A21AB">
        <w:rPr>
          <w:sz w:val="28"/>
          <w:szCs w:val="28"/>
        </w:rPr>
        <w:tab/>
      </w:r>
      <w:r w:rsidRPr="003A21AB">
        <w:rPr>
          <w:sz w:val="28"/>
          <w:szCs w:val="28"/>
        </w:rPr>
        <w:t>М.В. Раткевич</w:t>
      </w:r>
    </w:p>
    <w:p w14:paraId="52C10757" w14:textId="77777777" w:rsidR="007837BC" w:rsidRPr="003A21AB" w:rsidRDefault="007837BC" w:rsidP="00712ED0">
      <w:pPr>
        <w:jc w:val="both"/>
        <w:rPr>
          <w:u w:val="single"/>
        </w:rPr>
      </w:pPr>
    </w:p>
    <w:p w14:paraId="52436A79" w14:textId="3C7A0B07" w:rsidR="007837BC" w:rsidRPr="007837BC" w:rsidRDefault="007837BC" w:rsidP="00712ED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21AB">
        <w:rPr>
          <w:u w:val="single"/>
        </w:rPr>
        <w:t>25.01.202</w:t>
      </w:r>
      <w:r w:rsidR="00636E73" w:rsidRPr="003A21AB">
        <w:rPr>
          <w:u w:val="single"/>
        </w:rPr>
        <w:t>3</w:t>
      </w:r>
      <w:r w:rsidRPr="003A21AB">
        <w:rPr>
          <w:u w:val="single"/>
        </w:rPr>
        <w:t xml:space="preserve"> года</w:t>
      </w:r>
    </w:p>
    <w:sectPr w:rsidR="007837BC" w:rsidRPr="007837BC" w:rsidSect="00A00DDB">
      <w:footerReference w:type="default" r:id="rId22"/>
      <w:type w:val="continuous"/>
      <w:pgSz w:w="11906" w:h="16838"/>
      <w:pgMar w:top="1258" w:right="707" w:bottom="993" w:left="1276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2982" w14:textId="77777777" w:rsidR="006130C3" w:rsidRDefault="006130C3" w:rsidP="000F7E87">
      <w:r>
        <w:separator/>
      </w:r>
    </w:p>
  </w:endnote>
  <w:endnote w:type="continuationSeparator" w:id="0">
    <w:p w14:paraId="17BF9A45" w14:textId="77777777" w:rsidR="006130C3" w:rsidRDefault="006130C3" w:rsidP="000F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329836"/>
      <w:docPartObj>
        <w:docPartGallery w:val="Page Numbers (Bottom of Page)"/>
        <w:docPartUnique/>
      </w:docPartObj>
    </w:sdtPr>
    <w:sdtContent>
      <w:p w14:paraId="36F5B13A" w14:textId="3E3655C4" w:rsidR="006130C3" w:rsidRDefault="006130C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EC" w:rsidRPr="007266EC">
          <w:rPr>
            <w:noProof/>
            <w:lang w:val="ru-RU"/>
          </w:rPr>
          <w:t>59</w:t>
        </w:r>
        <w:r>
          <w:fldChar w:fldCharType="end"/>
        </w:r>
      </w:p>
    </w:sdtContent>
  </w:sdt>
  <w:p w14:paraId="1886FFEA" w14:textId="77777777" w:rsidR="006130C3" w:rsidRDefault="006130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83F0" w14:textId="77777777" w:rsidR="006130C3" w:rsidRDefault="006130C3" w:rsidP="000F7E87">
      <w:r>
        <w:separator/>
      </w:r>
    </w:p>
  </w:footnote>
  <w:footnote w:type="continuationSeparator" w:id="0">
    <w:p w14:paraId="50F0D914" w14:textId="77777777" w:rsidR="006130C3" w:rsidRDefault="006130C3" w:rsidP="000F7E87">
      <w:r>
        <w:continuationSeparator/>
      </w:r>
    </w:p>
  </w:footnote>
  <w:footnote w:id="1">
    <w:p w14:paraId="7335370F" w14:textId="56CCEC17" w:rsidR="006130C3" w:rsidRDefault="006130C3">
      <w:pPr>
        <w:pStyle w:val="ae"/>
      </w:pPr>
      <w:r>
        <w:rPr>
          <w:rStyle w:val="af0"/>
        </w:rPr>
        <w:footnoteRef/>
      </w:r>
      <w:r>
        <w:t xml:space="preserve"> С учетом изменений, внесенных приказом Минфина России от 07.11.2023 № 180н (находиться на </w:t>
      </w:r>
      <w:proofErr w:type="spellStart"/>
      <w:r>
        <w:t>регистарции</w:t>
      </w:r>
      <w:proofErr w:type="spellEnd"/>
      <w:r>
        <w:t xml:space="preserve"> в Министерстве юстиции Российской Федерации)</w:t>
      </w:r>
      <w:r>
        <w:rPr>
          <w:sz w:val="22"/>
          <w:szCs w:val="22"/>
        </w:rPr>
        <w:t>.</w:t>
      </w:r>
    </w:p>
  </w:footnote>
  <w:footnote w:id="2">
    <w:p w14:paraId="6A7F3ABE" w14:textId="2FD50F9A" w:rsidR="006130C3" w:rsidRDefault="006130C3" w:rsidP="00996DDB">
      <w:pPr>
        <w:pStyle w:val="ae"/>
        <w:jc w:val="both"/>
      </w:pPr>
      <w:r>
        <w:rPr>
          <w:rStyle w:val="af0"/>
        </w:rPr>
        <w:footnoteRef/>
      </w:r>
      <w:r>
        <w:t xml:space="preserve"> Страница 30 форма 0503127 (Отчет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бюджета)</w:t>
      </w:r>
    </w:p>
  </w:footnote>
  <w:footnote w:id="3">
    <w:p w14:paraId="2DFD738D" w14:textId="3C801C22" w:rsidR="006130C3" w:rsidRDefault="006130C3" w:rsidP="007837BC">
      <w:pPr>
        <w:pStyle w:val="ae"/>
      </w:pPr>
      <w:r>
        <w:rPr>
          <w:rStyle w:val="af0"/>
        </w:rPr>
        <w:footnoteRef/>
      </w:r>
      <w:r>
        <w:t xml:space="preserve"> Страница 69 форма 0503164 (Сведение об исполнении бюджета)</w:t>
      </w:r>
    </w:p>
  </w:footnote>
  <w:footnote w:id="4">
    <w:p w14:paraId="348E4871" w14:textId="7DB8BE01" w:rsidR="006130C3" w:rsidRPr="007210E0" w:rsidRDefault="006130C3">
      <w:pPr>
        <w:pStyle w:val="ae"/>
      </w:pPr>
      <w:r>
        <w:rPr>
          <w:rStyle w:val="af0"/>
        </w:rPr>
        <w:footnoteRef/>
      </w:r>
      <w:r>
        <w:t xml:space="preserve"> Страница  70   Таблица № 13 (</w:t>
      </w:r>
      <w:r w:rsidRPr="007210E0">
        <w:t xml:space="preserve">Анализ отчета об исполнении бюджета </w:t>
      </w:r>
      <w:r>
        <w:t>субъектом бюджетной отчетности</w:t>
      </w:r>
      <w:r w:rsidRPr="007210E0">
        <w:t>)</w:t>
      </w:r>
    </w:p>
  </w:footnote>
  <w:footnote w:id="5">
    <w:p w14:paraId="7D78B7B4" w14:textId="4AF3A305" w:rsidR="006130C3" w:rsidRDefault="006130C3" w:rsidP="003D6695">
      <w:pPr>
        <w:pStyle w:val="ae"/>
        <w:jc w:val="both"/>
      </w:pPr>
      <w:r>
        <w:rPr>
          <w:rStyle w:val="af0"/>
        </w:rPr>
        <w:footnoteRef/>
      </w:r>
      <w:r>
        <w:t xml:space="preserve"> Страница 27 форма 0503127 (Отчет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бюджета)</w:t>
      </w:r>
    </w:p>
  </w:footnote>
  <w:footnote w:id="6">
    <w:p w14:paraId="4C6B5B15" w14:textId="71CC50AF" w:rsidR="006130C3" w:rsidRDefault="006130C3" w:rsidP="003D6695">
      <w:pPr>
        <w:pStyle w:val="ae"/>
      </w:pPr>
      <w:r>
        <w:rPr>
          <w:rStyle w:val="af0"/>
        </w:rPr>
        <w:footnoteRef/>
      </w:r>
      <w:r>
        <w:t xml:space="preserve"> Страница 65 форма 0503164 (Сведения об исполнении бюджета)</w:t>
      </w:r>
    </w:p>
  </w:footnote>
  <w:footnote w:id="7">
    <w:p w14:paraId="27AAD7B6" w14:textId="0D063863" w:rsidR="006130C3" w:rsidRPr="00BA121F" w:rsidRDefault="006130C3">
      <w:pPr>
        <w:pStyle w:val="ae"/>
      </w:pPr>
      <w:r w:rsidRPr="00BA121F">
        <w:rPr>
          <w:rStyle w:val="af0"/>
        </w:rPr>
        <w:footnoteRef/>
      </w:r>
      <w:r w:rsidRPr="00BA121F">
        <w:t xml:space="preserve"> Страница 70 </w:t>
      </w:r>
      <w:r>
        <w:t>Т</w:t>
      </w:r>
      <w:r w:rsidRPr="00BA121F">
        <w:t>аблиц</w:t>
      </w:r>
      <w:r>
        <w:t>а</w:t>
      </w:r>
      <w:r w:rsidRPr="00BA121F">
        <w:t xml:space="preserve"> № 13 «Анализ отчета об исполнении бюджета субъектом бюджетной отчетности».</w:t>
      </w:r>
    </w:p>
  </w:footnote>
  <w:footnote w:id="8">
    <w:p w14:paraId="4B1F8C2C" w14:textId="0C164F5E" w:rsidR="006130C3" w:rsidRDefault="006130C3" w:rsidP="0075770B">
      <w:pPr>
        <w:pStyle w:val="Default"/>
        <w:jc w:val="both"/>
      </w:pPr>
      <w:r w:rsidRPr="0075770B">
        <w:rPr>
          <w:rStyle w:val="af0"/>
          <w:sz w:val="20"/>
          <w:szCs w:val="20"/>
        </w:rPr>
        <w:footnoteRef/>
      </w:r>
      <w:r w:rsidRPr="0075770B">
        <w:rPr>
          <w:sz w:val="20"/>
          <w:szCs w:val="20"/>
        </w:rPr>
        <w:t xml:space="preserve"> Страница  </w:t>
      </w:r>
      <w:r>
        <w:rPr>
          <w:sz w:val="20"/>
          <w:szCs w:val="20"/>
        </w:rPr>
        <w:t>3</w:t>
      </w:r>
      <w:r w:rsidRPr="0075770B">
        <w:rPr>
          <w:sz w:val="20"/>
          <w:szCs w:val="20"/>
        </w:rPr>
        <w:t xml:space="preserve">   форма 0503130 (</w:t>
      </w:r>
      <w:r w:rsidRPr="0075770B">
        <w:rPr>
          <w:rFonts w:eastAsia="Times New Roman"/>
          <w:bCs/>
          <w:kern w:val="0"/>
          <w:sz w:val="20"/>
          <w:szCs w:val="20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>
        <w:rPr>
          <w:rFonts w:eastAsia="Times New Roman"/>
          <w:bCs/>
          <w:kern w:val="0"/>
          <w:sz w:val="20"/>
          <w:szCs w:val="20"/>
          <w:lang w:eastAsia="ru-RU"/>
        </w:rPr>
        <w:t>)</w:t>
      </w:r>
    </w:p>
  </w:footnote>
  <w:footnote w:id="9">
    <w:p w14:paraId="378143BC" w14:textId="4CD49FD9" w:rsidR="006130C3" w:rsidRDefault="006130C3" w:rsidP="00112277">
      <w:pPr>
        <w:pStyle w:val="ae"/>
      </w:pPr>
      <w:r>
        <w:rPr>
          <w:rStyle w:val="af0"/>
        </w:rPr>
        <w:footnoteRef/>
      </w:r>
      <w:r>
        <w:t xml:space="preserve"> Страницы 26 форма 0503125 (Справка по консолидируемым расчетам)</w:t>
      </w:r>
    </w:p>
  </w:footnote>
  <w:footnote w:id="10">
    <w:p w14:paraId="75105651" w14:textId="7AD43E26" w:rsidR="006130C3" w:rsidRDefault="006130C3" w:rsidP="007837BC">
      <w:pPr>
        <w:pStyle w:val="ae"/>
      </w:pPr>
      <w:r>
        <w:rPr>
          <w:rStyle w:val="af0"/>
        </w:rPr>
        <w:footnoteRef/>
      </w:r>
      <w:r>
        <w:t xml:space="preserve"> Страница 89  форма 0503168 </w:t>
      </w:r>
      <w:r w:rsidRPr="00AB1BD3">
        <w:t>(Сведения о движении нефинансовых активов)</w:t>
      </w:r>
    </w:p>
  </w:footnote>
  <w:footnote w:id="11">
    <w:p w14:paraId="4D85E061" w14:textId="42D6465A" w:rsidR="006130C3" w:rsidRDefault="006130C3" w:rsidP="007837BC">
      <w:pPr>
        <w:pStyle w:val="ae"/>
      </w:pPr>
      <w:r>
        <w:rPr>
          <w:rStyle w:val="af0"/>
        </w:rPr>
        <w:footnoteRef/>
      </w:r>
      <w:r>
        <w:t xml:space="preserve"> Страница 83 форма 0503169 (сведения по дебиторской и кредиторской задолженности) дебиторская</w:t>
      </w:r>
    </w:p>
  </w:footnote>
  <w:footnote w:id="12">
    <w:p w14:paraId="23FDC2B4" w14:textId="3F59705C" w:rsidR="006130C3" w:rsidRDefault="006130C3" w:rsidP="007837BC">
      <w:pPr>
        <w:pStyle w:val="ae"/>
      </w:pPr>
      <w:r>
        <w:rPr>
          <w:rStyle w:val="af0"/>
        </w:rPr>
        <w:footnoteRef/>
      </w:r>
      <w:r>
        <w:t xml:space="preserve"> Страница 86 форма 0503169 (сведения по дебиторской и кредиторской задолженности) кредиторская</w:t>
      </w:r>
    </w:p>
  </w:footnote>
  <w:footnote w:id="13">
    <w:p w14:paraId="01EC891B" w14:textId="75FB2ADE" w:rsidR="006130C3" w:rsidRPr="00C55477" w:rsidRDefault="006130C3">
      <w:pPr>
        <w:pStyle w:val="ae"/>
      </w:pPr>
      <w:r w:rsidRPr="00C55477">
        <w:rPr>
          <w:rStyle w:val="af0"/>
        </w:rPr>
        <w:footnoteRef/>
      </w:r>
      <w:r w:rsidRPr="00C55477">
        <w:t xml:space="preserve"> Старица № 95 Таблице № 14 «Анализ показателей отчетности субъекта бюджетной отчетности»</w:t>
      </w:r>
    </w:p>
  </w:footnote>
  <w:footnote w:id="14">
    <w:p w14:paraId="59234895" w14:textId="77777777" w:rsidR="006130C3" w:rsidRPr="00A84447" w:rsidRDefault="006130C3" w:rsidP="007837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447">
        <w:rPr>
          <w:rStyle w:val="af0"/>
          <w:sz w:val="20"/>
          <w:szCs w:val="20"/>
        </w:rPr>
        <w:footnoteRef/>
      </w:r>
      <w:r>
        <w:rPr>
          <w:sz w:val="20"/>
          <w:szCs w:val="20"/>
        </w:rPr>
        <w:t xml:space="preserve"> Страница  2</w:t>
      </w:r>
      <w:r w:rsidRPr="00A84447">
        <w:rPr>
          <w:sz w:val="20"/>
          <w:szCs w:val="20"/>
        </w:rPr>
        <w:t xml:space="preserve">  форма 0503130 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бюджета)</w:t>
      </w:r>
    </w:p>
  </w:footnote>
  <w:footnote w:id="15">
    <w:p w14:paraId="26BDC3E2" w14:textId="7BF9B4BB" w:rsidR="006130C3" w:rsidRDefault="006130C3">
      <w:pPr>
        <w:pStyle w:val="ae"/>
      </w:pPr>
      <w:r>
        <w:rPr>
          <w:rStyle w:val="af0"/>
        </w:rPr>
        <w:footnoteRef/>
      </w:r>
      <w:r>
        <w:t xml:space="preserve"> Страница 8</w:t>
      </w:r>
      <w:r w:rsidR="007266EC">
        <w:t>9</w:t>
      </w:r>
      <w:r>
        <w:t xml:space="preserve"> форма 05003173 (Сведения об изменении остатков валюты баланса)</w:t>
      </w:r>
    </w:p>
  </w:footnote>
  <w:footnote w:id="16">
    <w:p w14:paraId="39A46A20" w14:textId="17E7456B" w:rsidR="006130C3" w:rsidRPr="00A84447" w:rsidRDefault="006130C3" w:rsidP="003D38B2">
      <w:pPr>
        <w:pStyle w:val="ae"/>
        <w:jc w:val="both"/>
      </w:pPr>
      <w:r w:rsidRPr="00A84447">
        <w:rPr>
          <w:rStyle w:val="af0"/>
        </w:rPr>
        <w:footnoteRef/>
      </w:r>
      <w:r w:rsidRPr="00A84447">
        <w:t xml:space="preserve"> Страница </w:t>
      </w:r>
      <w:r w:rsidR="007266EC">
        <w:t>96</w:t>
      </w:r>
      <w:r w:rsidRPr="00A84447">
        <w:t xml:space="preserve">  форма 0503175 (Сведения о принятых и неисполненных обязательствах получателя бюджетных средств)</w:t>
      </w:r>
    </w:p>
  </w:footnote>
  <w:footnote w:id="17">
    <w:p w14:paraId="0CD98C0B" w14:textId="6A841CC4" w:rsidR="006130C3" w:rsidRDefault="006130C3" w:rsidP="003D38B2">
      <w:pPr>
        <w:pStyle w:val="ae"/>
        <w:jc w:val="both"/>
      </w:pPr>
      <w:r>
        <w:rPr>
          <w:rStyle w:val="af0"/>
        </w:rPr>
        <w:footnoteRef/>
      </w:r>
      <w:r>
        <w:t xml:space="preserve"> Страница 100 форма 0503178 (Сведения об остатках денежных средств на счетах получателей бюджетных средств)</w:t>
      </w:r>
    </w:p>
  </w:footnote>
  <w:footnote w:id="18">
    <w:p w14:paraId="4759692E" w14:textId="6CED130C" w:rsidR="006130C3" w:rsidRDefault="006130C3">
      <w:pPr>
        <w:pStyle w:val="ae"/>
      </w:pPr>
      <w:r>
        <w:rPr>
          <w:rStyle w:val="af0"/>
        </w:rPr>
        <w:footnoteRef/>
      </w:r>
      <w:r>
        <w:t xml:space="preserve"> Страница 102  форма 0503178 (Сведения об остатках денежных средств на счетах получателя бюджетных средств)</w:t>
      </w:r>
    </w:p>
  </w:footnote>
  <w:footnote w:id="19">
    <w:p w14:paraId="401D542B" w14:textId="5B42E191" w:rsidR="006130C3" w:rsidRDefault="006130C3" w:rsidP="004C5907">
      <w:pPr>
        <w:pStyle w:val="ae"/>
        <w:jc w:val="both"/>
      </w:pPr>
      <w:r>
        <w:rPr>
          <w:rStyle w:val="af0"/>
        </w:rPr>
        <w:footnoteRef/>
      </w:r>
      <w:r>
        <w:t xml:space="preserve"> Страница 102 форма 0503296 (</w:t>
      </w:r>
      <w:r w:rsidRPr="00DB4FCE">
        <w:t>Сведения об исполнении судебных решений по денежным обязательствам бюджета)</w:t>
      </w:r>
    </w:p>
    <w:p w14:paraId="4032CD36" w14:textId="77777777" w:rsidR="006130C3" w:rsidRDefault="006130C3" w:rsidP="004C5907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E264D6"/>
    <w:name w:val="WWNum1"/>
    <w:lvl w:ilvl="0">
      <w:start w:val="1"/>
      <w:numFmt w:val="bullet"/>
      <w:suff w:val="space"/>
      <w:lvlText w:val=""/>
      <w:lvlJc w:val="left"/>
      <w:pPr>
        <w:ind w:left="7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7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29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3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3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9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20A5FF7"/>
    <w:multiLevelType w:val="hybridMultilevel"/>
    <w:tmpl w:val="651C3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3131EA"/>
    <w:multiLevelType w:val="hybridMultilevel"/>
    <w:tmpl w:val="EA66D4C8"/>
    <w:lvl w:ilvl="0" w:tplc="2CC87438">
      <w:start w:val="1"/>
      <w:numFmt w:val="bullet"/>
      <w:suff w:val="space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26B740C"/>
    <w:multiLevelType w:val="hybridMultilevel"/>
    <w:tmpl w:val="B53408C8"/>
    <w:lvl w:ilvl="0" w:tplc="4532F1BE">
      <w:start w:val="1"/>
      <w:numFmt w:val="bullet"/>
      <w:suff w:val="space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8305C13"/>
    <w:multiLevelType w:val="hybridMultilevel"/>
    <w:tmpl w:val="FA461A3A"/>
    <w:lvl w:ilvl="0" w:tplc="F362AF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0A9064A1"/>
    <w:multiLevelType w:val="hybridMultilevel"/>
    <w:tmpl w:val="8BFCA32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342136"/>
    <w:multiLevelType w:val="hybridMultilevel"/>
    <w:tmpl w:val="21BA2E64"/>
    <w:lvl w:ilvl="0" w:tplc="3AB8182E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23244BB"/>
    <w:multiLevelType w:val="hybridMultilevel"/>
    <w:tmpl w:val="1E48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7CE01F3"/>
    <w:multiLevelType w:val="hybridMultilevel"/>
    <w:tmpl w:val="F9607EBC"/>
    <w:lvl w:ilvl="0" w:tplc="E034D3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A2533"/>
    <w:multiLevelType w:val="hybridMultilevel"/>
    <w:tmpl w:val="33AC9FE2"/>
    <w:lvl w:ilvl="0" w:tplc="CEAC1F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4F319F"/>
    <w:multiLevelType w:val="hybridMultilevel"/>
    <w:tmpl w:val="62C225DC"/>
    <w:lvl w:ilvl="0" w:tplc="18A01F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5F02B3"/>
    <w:multiLevelType w:val="hybridMultilevel"/>
    <w:tmpl w:val="755CC71E"/>
    <w:lvl w:ilvl="0" w:tplc="FDBCC1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6A95224"/>
    <w:multiLevelType w:val="hybridMultilevel"/>
    <w:tmpl w:val="4ADEAD38"/>
    <w:lvl w:ilvl="0" w:tplc="C282B01E">
      <w:start w:val="1"/>
      <w:numFmt w:val="decimal"/>
      <w:lvlText w:val="%1"/>
      <w:lvlJc w:val="righ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2988069A"/>
    <w:multiLevelType w:val="hybridMultilevel"/>
    <w:tmpl w:val="D5B86D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132FA5"/>
    <w:multiLevelType w:val="hybridMultilevel"/>
    <w:tmpl w:val="DF8237B6"/>
    <w:lvl w:ilvl="0" w:tplc="C4AEC4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3DC273A5"/>
    <w:multiLevelType w:val="hybridMultilevel"/>
    <w:tmpl w:val="F2462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874CD"/>
    <w:multiLevelType w:val="hybridMultilevel"/>
    <w:tmpl w:val="75128F1C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9">
    <w:nsid w:val="40512D90"/>
    <w:multiLevelType w:val="hybridMultilevel"/>
    <w:tmpl w:val="634016BA"/>
    <w:lvl w:ilvl="0" w:tplc="C282B01E">
      <w:start w:val="1"/>
      <w:numFmt w:val="decimal"/>
      <w:lvlText w:val="%1"/>
      <w:lvlJc w:val="righ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AF01B66"/>
    <w:multiLevelType w:val="hybridMultilevel"/>
    <w:tmpl w:val="BEAA0DB2"/>
    <w:lvl w:ilvl="0" w:tplc="C282B01E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3C56D54"/>
    <w:multiLevelType w:val="hybridMultilevel"/>
    <w:tmpl w:val="15001C3C"/>
    <w:lvl w:ilvl="0" w:tplc="675CB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782E21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D42"/>
    <w:multiLevelType w:val="hybridMultilevel"/>
    <w:tmpl w:val="CAE09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40737"/>
    <w:multiLevelType w:val="hybridMultilevel"/>
    <w:tmpl w:val="D6F2C23A"/>
    <w:lvl w:ilvl="0" w:tplc="44EA33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CFD2E19"/>
    <w:multiLevelType w:val="hybridMultilevel"/>
    <w:tmpl w:val="D49019F4"/>
    <w:name w:val="WWNum152"/>
    <w:lvl w:ilvl="0" w:tplc="342CEC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14C32"/>
    <w:multiLevelType w:val="hybridMultilevel"/>
    <w:tmpl w:val="CAAA6F1C"/>
    <w:lvl w:ilvl="0" w:tplc="E034D3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45D97"/>
    <w:multiLevelType w:val="hybridMultilevel"/>
    <w:tmpl w:val="6D32B40E"/>
    <w:lvl w:ilvl="0" w:tplc="E034D30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1E4D0B"/>
    <w:multiLevelType w:val="hybridMultilevel"/>
    <w:tmpl w:val="8F6CBCB2"/>
    <w:lvl w:ilvl="0" w:tplc="DE2E47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F7992"/>
    <w:multiLevelType w:val="hybridMultilevel"/>
    <w:tmpl w:val="E2F0C312"/>
    <w:lvl w:ilvl="0" w:tplc="2F4A777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E27983"/>
    <w:multiLevelType w:val="hybridMultilevel"/>
    <w:tmpl w:val="F41C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0252C"/>
    <w:multiLevelType w:val="hybridMultilevel"/>
    <w:tmpl w:val="A48877F0"/>
    <w:lvl w:ilvl="0" w:tplc="E034D304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3"/>
  </w:num>
  <w:num w:numId="4">
    <w:abstractNumId w:val="26"/>
  </w:num>
  <w:num w:numId="5">
    <w:abstractNumId w:val="39"/>
  </w:num>
  <w:num w:numId="6">
    <w:abstractNumId w:val="0"/>
  </w:num>
  <w:num w:numId="7">
    <w:abstractNumId w:val="21"/>
  </w:num>
  <w:num w:numId="8">
    <w:abstractNumId w:val="34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8"/>
  </w:num>
  <w:num w:numId="13">
    <w:abstractNumId w:val="23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31"/>
  </w:num>
  <w:num w:numId="26">
    <w:abstractNumId w:val="27"/>
  </w:num>
  <w:num w:numId="27">
    <w:abstractNumId w:val="22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15"/>
  </w:num>
  <w:num w:numId="33">
    <w:abstractNumId w:val="14"/>
  </w:num>
  <w:num w:numId="34">
    <w:abstractNumId w:val="35"/>
  </w:num>
  <w:num w:numId="35">
    <w:abstractNumId w:val="20"/>
  </w:num>
  <w:num w:numId="36">
    <w:abstractNumId w:val="36"/>
  </w:num>
  <w:num w:numId="37">
    <w:abstractNumId w:val="33"/>
  </w:num>
  <w:num w:numId="38">
    <w:abstractNumId w:val="29"/>
  </w:num>
  <w:num w:numId="39">
    <w:abstractNumId w:val="30"/>
  </w:num>
  <w:num w:numId="40">
    <w:abstractNumId w:val="28"/>
  </w:num>
  <w:num w:numId="41">
    <w:abstractNumId w:val="17"/>
  </w:num>
  <w:num w:numId="4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0"/>
    <w:rsid w:val="0000071F"/>
    <w:rsid w:val="0000252F"/>
    <w:rsid w:val="00002FCE"/>
    <w:rsid w:val="00003753"/>
    <w:rsid w:val="00003F52"/>
    <w:rsid w:val="00004352"/>
    <w:rsid w:val="00007D5E"/>
    <w:rsid w:val="00010611"/>
    <w:rsid w:val="00013910"/>
    <w:rsid w:val="00013F01"/>
    <w:rsid w:val="00014E6F"/>
    <w:rsid w:val="00015C37"/>
    <w:rsid w:val="000174E3"/>
    <w:rsid w:val="00020235"/>
    <w:rsid w:val="00020243"/>
    <w:rsid w:val="00020F81"/>
    <w:rsid w:val="00021176"/>
    <w:rsid w:val="0002185E"/>
    <w:rsid w:val="00025F97"/>
    <w:rsid w:val="00026D7D"/>
    <w:rsid w:val="00036B74"/>
    <w:rsid w:val="00036E6B"/>
    <w:rsid w:val="0003772C"/>
    <w:rsid w:val="00037C91"/>
    <w:rsid w:val="000407C2"/>
    <w:rsid w:val="000427CE"/>
    <w:rsid w:val="0004631E"/>
    <w:rsid w:val="00046E3F"/>
    <w:rsid w:val="00047BAF"/>
    <w:rsid w:val="00050952"/>
    <w:rsid w:val="00052131"/>
    <w:rsid w:val="00052152"/>
    <w:rsid w:val="000567E6"/>
    <w:rsid w:val="00057A99"/>
    <w:rsid w:val="00057B26"/>
    <w:rsid w:val="00057D13"/>
    <w:rsid w:val="00060182"/>
    <w:rsid w:val="00062BBD"/>
    <w:rsid w:val="00065133"/>
    <w:rsid w:val="00066B25"/>
    <w:rsid w:val="00066F57"/>
    <w:rsid w:val="000766A7"/>
    <w:rsid w:val="00076C8D"/>
    <w:rsid w:val="00077097"/>
    <w:rsid w:val="00077BA2"/>
    <w:rsid w:val="00077ED1"/>
    <w:rsid w:val="000849D4"/>
    <w:rsid w:val="00084D21"/>
    <w:rsid w:val="00096F91"/>
    <w:rsid w:val="000A3CFE"/>
    <w:rsid w:val="000A44A4"/>
    <w:rsid w:val="000A4B58"/>
    <w:rsid w:val="000B1B35"/>
    <w:rsid w:val="000B20EA"/>
    <w:rsid w:val="000B20FA"/>
    <w:rsid w:val="000B4447"/>
    <w:rsid w:val="000B5945"/>
    <w:rsid w:val="000C0DFC"/>
    <w:rsid w:val="000C0E1B"/>
    <w:rsid w:val="000C2B14"/>
    <w:rsid w:val="000C67A4"/>
    <w:rsid w:val="000C7E4C"/>
    <w:rsid w:val="000D3F65"/>
    <w:rsid w:val="000D486B"/>
    <w:rsid w:val="000D49BA"/>
    <w:rsid w:val="000D4B0A"/>
    <w:rsid w:val="000D5C38"/>
    <w:rsid w:val="000D7CAF"/>
    <w:rsid w:val="000E03B2"/>
    <w:rsid w:val="000E0D26"/>
    <w:rsid w:val="000E27CC"/>
    <w:rsid w:val="000E2CA1"/>
    <w:rsid w:val="000E37D4"/>
    <w:rsid w:val="000E4670"/>
    <w:rsid w:val="000E46E8"/>
    <w:rsid w:val="000E4763"/>
    <w:rsid w:val="000E4AA5"/>
    <w:rsid w:val="000E5BAC"/>
    <w:rsid w:val="000F2554"/>
    <w:rsid w:val="000F2987"/>
    <w:rsid w:val="000F2CE7"/>
    <w:rsid w:val="000F32B8"/>
    <w:rsid w:val="000F47C4"/>
    <w:rsid w:val="000F5129"/>
    <w:rsid w:val="000F7E87"/>
    <w:rsid w:val="0010077E"/>
    <w:rsid w:val="0010173D"/>
    <w:rsid w:val="00102E74"/>
    <w:rsid w:val="001031C5"/>
    <w:rsid w:val="001068D8"/>
    <w:rsid w:val="00107EE8"/>
    <w:rsid w:val="00110703"/>
    <w:rsid w:val="00110A96"/>
    <w:rsid w:val="00111581"/>
    <w:rsid w:val="00112277"/>
    <w:rsid w:val="00112B95"/>
    <w:rsid w:val="00112D76"/>
    <w:rsid w:val="001145F0"/>
    <w:rsid w:val="0011512A"/>
    <w:rsid w:val="00116C80"/>
    <w:rsid w:val="00117BCA"/>
    <w:rsid w:val="001200E4"/>
    <w:rsid w:val="00120146"/>
    <w:rsid w:val="0012061C"/>
    <w:rsid w:val="00120AD3"/>
    <w:rsid w:val="00123F9D"/>
    <w:rsid w:val="00124AD1"/>
    <w:rsid w:val="00125F9A"/>
    <w:rsid w:val="0012710F"/>
    <w:rsid w:val="001315CA"/>
    <w:rsid w:val="00131786"/>
    <w:rsid w:val="00132A67"/>
    <w:rsid w:val="00132D27"/>
    <w:rsid w:val="00133A54"/>
    <w:rsid w:val="001343D9"/>
    <w:rsid w:val="001346FF"/>
    <w:rsid w:val="00137A7A"/>
    <w:rsid w:val="00142145"/>
    <w:rsid w:val="0014244F"/>
    <w:rsid w:val="00142C19"/>
    <w:rsid w:val="001449B0"/>
    <w:rsid w:val="001449E5"/>
    <w:rsid w:val="00144EC3"/>
    <w:rsid w:val="00145F86"/>
    <w:rsid w:val="00146116"/>
    <w:rsid w:val="00146977"/>
    <w:rsid w:val="00147002"/>
    <w:rsid w:val="00147F3F"/>
    <w:rsid w:val="001509D1"/>
    <w:rsid w:val="00151AAE"/>
    <w:rsid w:val="00153C08"/>
    <w:rsid w:val="00156751"/>
    <w:rsid w:val="001573C5"/>
    <w:rsid w:val="00157BA6"/>
    <w:rsid w:val="001620A5"/>
    <w:rsid w:val="00162715"/>
    <w:rsid w:val="001633D3"/>
    <w:rsid w:val="001645D3"/>
    <w:rsid w:val="00164F8C"/>
    <w:rsid w:val="00170255"/>
    <w:rsid w:val="00172B5A"/>
    <w:rsid w:val="00174449"/>
    <w:rsid w:val="00174B73"/>
    <w:rsid w:val="00174B8D"/>
    <w:rsid w:val="0017736B"/>
    <w:rsid w:val="0018086C"/>
    <w:rsid w:val="0018327C"/>
    <w:rsid w:val="00186E68"/>
    <w:rsid w:val="00190017"/>
    <w:rsid w:val="001904E6"/>
    <w:rsid w:val="00190B3A"/>
    <w:rsid w:val="001920C8"/>
    <w:rsid w:val="001926BA"/>
    <w:rsid w:val="00192C38"/>
    <w:rsid w:val="001960A5"/>
    <w:rsid w:val="001961FA"/>
    <w:rsid w:val="00196A74"/>
    <w:rsid w:val="00196D71"/>
    <w:rsid w:val="001A1ACD"/>
    <w:rsid w:val="001A2936"/>
    <w:rsid w:val="001A6606"/>
    <w:rsid w:val="001A67C2"/>
    <w:rsid w:val="001B0316"/>
    <w:rsid w:val="001B080B"/>
    <w:rsid w:val="001B2004"/>
    <w:rsid w:val="001B3C43"/>
    <w:rsid w:val="001B6231"/>
    <w:rsid w:val="001B70D2"/>
    <w:rsid w:val="001B735E"/>
    <w:rsid w:val="001B742C"/>
    <w:rsid w:val="001C0A8C"/>
    <w:rsid w:val="001C1FD8"/>
    <w:rsid w:val="001C30F0"/>
    <w:rsid w:val="001C314C"/>
    <w:rsid w:val="001C32AA"/>
    <w:rsid w:val="001C53F6"/>
    <w:rsid w:val="001C5E64"/>
    <w:rsid w:val="001C60C5"/>
    <w:rsid w:val="001C6C8B"/>
    <w:rsid w:val="001C6E79"/>
    <w:rsid w:val="001C7384"/>
    <w:rsid w:val="001D0473"/>
    <w:rsid w:val="001D13DE"/>
    <w:rsid w:val="001D18A2"/>
    <w:rsid w:val="001D25D2"/>
    <w:rsid w:val="001D29AF"/>
    <w:rsid w:val="001D574F"/>
    <w:rsid w:val="001D6112"/>
    <w:rsid w:val="001D611E"/>
    <w:rsid w:val="001D66F0"/>
    <w:rsid w:val="001D6854"/>
    <w:rsid w:val="001D729F"/>
    <w:rsid w:val="001D7DC6"/>
    <w:rsid w:val="001E2673"/>
    <w:rsid w:val="001E5C89"/>
    <w:rsid w:val="001E6102"/>
    <w:rsid w:val="001F0AC1"/>
    <w:rsid w:val="001F157E"/>
    <w:rsid w:val="001F1FDC"/>
    <w:rsid w:val="001F2F04"/>
    <w:rsid w:val="001F343D"/>
    <w:rsid w:val="001F510F"/>
    <w:rsid w:val="001F58A2"/>
    <w:rsid w:val="001F59E6"/>
    <w:rsid w:val="001F6A9C"/>
    <w:rsid w:val="001F7DCF"/>
    <w:rsid w:val="00200AA7"/>
    <w:rsid w:val="00201082"/>
    <w:rsid w:val="0020136A"/>
    <w:rsid w:val="00201D7C"/>
    <w:rsid w:val="00202774"/>
    <w:rsid w:val="002027AD"/>
    <w:rsid w:val="0020357B"/>
    <w:rsid w:val="00203BF8"/>
    <w:rsid w:val="0020649F"/>
    <w:rsid w:val="002067B9"/>
    <w:rsid w:val="00206FF3"/>
    <w:rsid w:val="002071CB"/>
    <w:rsid w:val="00210828"/>
    <w:rsid w:val="00211AEF"/>
    <w:rsid w:val="00211DAC"/>
    <w:rsid w:val="00212AA4"/>
    <w:rsid w:val="002147B3"/>
    <w:rsid w:val="0021587C"/>
    <w:rsid w:val="002168F6"/>
    <w:rsid w:val="00220470"/>
    <w:rsid w:val="00220496"/>
    <w:rsid w:val="002207E7"/>
    <w:rsid w:val="00220C0D"/>
    <w:rsid w:val="0022369E"/>
    <w:rsid w:val="00224785"/>
    <w:rsid w:val="002247B8"/>
    <w:rsid w:val="00225186"/>
    <w:rsid w:val="002320C2"/>
    <w:rsid w:val="00232A96"/>
    <w:rsid w:val="00234103"/>
    <w:rsid w:val="0023538A"/>
    <w:rsid w:val="002357FE"/>
    <w:rsid w:val="00242971"/>
    <w:rsid w:val="002431C1"/>
    <w:rsid w:val="002532FE"/>
    <w:rsid w:val="002535BF"/>
    <w:rsid w:val="00253CA8"/>
    <w:rsid w:val="00253E5B"/>
    <w:rsid w:val="0025577E"/>
    <w:rsid w:val="00260283"/>
    <w:rsid w:val="00260E30"/>
    <w:rsid w:val="00263060"/>
    <w:rsid w:val="002646D1"/>
    <w:rsid w:val="002658BB"/>
    <w:rsid w:val="00266C83"/>
    <w:rsid w:val="00267E9F"/>
    <w:rsid w:val="002708D5"/>
    <w:rsid w:val="00270A3E"/>
    <w:rsid w:val="002725CF"/>
    <w:rsid w:val="00272BD0"/>
    <w:rsid w:val="00273620"/>
    <w:rsid w:val="0027472A"/>
    <w:rsid w:val="00275B32"/>
    <w:rsid w:val="00275B75"/>
    <w:rsid w:val="0027649C"/>
    <w:rsid w:val="00277089"/>
    <w:rsid w:val="002770D8"/>
    <w:rsid w:val="002772B3"/>
    <w:rsid w:val="00280CBD"/>
    <w:rsid w:val="00282A15"/>
    <w:rsid w:val="00282FFC"/>
    <w:rsid w:val="00284D36"/>
    <w:rsid w:val="0029137E"/>
    <w:rsid w:val="00292401"/>
    <w:rsid w:val="00292EC5"/>
    <w:rsid w:val="0029431D"/>
    <w:rsid w:val="00294794"/>
    <w:rsid w:val="002A1296"/>
    <w:rsid w:val="002A20FD"/>
    <w:rsid w:val="002A38E9"/>
    <w:rsid w:val="002A3F93"/>
    <w:rsid w:val="002A45DF"/>
    <w:rsid w:val="002A54F3"/>
    <w:rsid w:val="002B132A"/>
    <w:rsid w:val="002B2DE9"/>
    <w:rsid w:val="002B2F1B"/>
    <w:rsid w:val="002B3956"/>
    <w:rsid w:val="002B5155"/>
    <w:rsid w:val="002B5405"/>
    <w:rsid w:val="002B604C"/>
    <w:rsid w:val="002B67C2"/>
    <w:rsid w:val="002C1770"/>
    <w:rsid w:val="002C5C7E"/>
    <w:rsid w:val="002C62A1"/>
    <w:rsid w:val="002C792B"/>
    <w:rsid w:val="002D3DA4"/>
    <w:rsid w:val="002D41FF"/>
    <w:rsid w:val="002D73F9"/>
    <w:rsid w:val="002E1488"/>
    <w:rsid w:val="002E3E65"/>
    <w:rsid w:val="002E4808"/>
    <w:rsid w:val="002E4A01"/>
    <w:rsid w:val="002E4CD0"/>
    <w:rsid w:val="002F090F"/>
    <w:rsid w:val="002F0A1D"/>
    <w:rsid w:val="002F0E35"/>
    <w:rsid w:val="002F48A8"/>
    <w:rsid w:val="002F6485"/>
    <w:rsid w:val="003008B7"/>
    <w:rsid w:val="00302671"/>
    <w:rsid w:val="0030556A"/>
    <w:rsid w:val="00305837"/>
    <w:rsid w:val="00306C07"/>
    <w:rsid w:val="003077E9"/>
    <w:rsid w:val="00307BB0"/>
    <w:rsid w:val="00310DDE"/>
    <w:rsid w:val="0031234F"/>
    <w:rsid w:val="0031240B"/>
    <w:rsid w:val="00313411"/>
    <w:rsid w:val="003147F6"/>
    <w:rsid w:val="0031654A"/>
    <w:rsid w:val="00317D88"/>
    <w:rsid w:val="00320C79"/>
    <w:rsid w:val="00320D4A"/>
    <w:rsid w:val="003227DD"/>
    <w:rsid w:val="00323EEE"/>
    <w:rsid w:val="003261EE"/>
    <w:rsid w:val="00327230"/>
    <w:rsid w:val="0032729A"/>
    <w:rsid w:val="00327993"/>
    <w:rsid w:val="00327C76"/>
    <w:rsid w:val="0033038C"/>
    <w:rsid w:val="00331020"/>
    <w:rsid w:val="00333075"/>
    <w:rsid w:val="00333CCA"/>
    <w:rsid w:val="003379EA"/>
    <w:rsid w:val="00337C4A"/>
    <w:rsid w:val="00340259"/>
    <w:rsid w:val="00341F4B"/>
    <w:rsid w:val="00343FC9"/>
    <w:rsid w:val="00344644"/>
    <w:rsid w:val="00344AD7"/>
    <w:rsid w:val="0034530E"/>
    <w:rsid w:val="00345C37"/>
    <w:rsid w:val="00345EDB"/>
    <w:rsid w:val="003464EB"/>
    <w:rsid w:val="0034683A"/>
    <w:rsid w:val="003474D3"/>
    <w:rsid w:val="00347718"/>
    <w:rsid w:val="00347923"/>
    <w:rsid w:val="003479F8"/>
    <w:rsid w:val="00350DC3"/>
    <w:rsid w:val="0035129A"/>
    <w:rsid w:val="003516CF"/>
    <w:rsid w:val="00351838"/>
    <w:rsid w:val="003522E0"/>
    <w:rsid w:val="003615B4"/>
    <w:rsid w:val="00361826"/>
    <w:rsid w:val="00362539"/>
    <w:rsid w:val="003628A1"/>
    <w:rsid w:val="00363170"/>
    <w:rsid w:val="003637C2"/>
    <w:rsid w:val="003637F4"/>
    <w:rsid w:val="00364D0C"/>
    <w:rsid w:val="003655BF"/>
    <w:rsid w:val="003655C6"/>
    <w:rsid w:val="00374A8F"/>
    <w:rsid w:val="00382E99"/>
    <w:rsid w:val="00383E1E"/>
    <w:rsid w:val="003852A0"/>
    <w:rsid w:val="00385394"/>
    <w:rsid w:val="0038650D"/>
    <w:rsid w:val="00386D4D"/>
    <w:rsid w:val="003877FE"/>
    <w:rsid w:val="0039155B"/>
    <w:rsid w:val="00391CA9"/>
    <w:rsid w:val="003922A9"/>
    <w:rsid w:val="00392723"/>
    <w:rsid w:val="00393118"/>
    <w:rsid w:val="00396B20"/>
    <w:rsid w:val="003972F0"/>
    <w:rsid w:val="003979D0"/>
    <w:rsid w:val="003A0441"/>
    <w:rsid w:val="003A21AB"/>
    <w:rsid w:val="003A26D8"/>
    <w:rsid w:val="003A6037"/>
    <w:rsid w:val="003A6CF9"/>
    <w:rsid w:val="003B0DBB"/>
    <w:rsid w:val="003B1310"/>
    <w:rsid w:val="003B20B8"/>
    <w:rsid w:val="003B498F"/>
    <w:rsid w:val="003B4D82"/>
    <w:rsid w:val="003B4E63"/>
    <w:rsid w:val="003B68F0"/>
    <w:rsid w:val="003C23E2"/>
    <w:rsid w:val="003C27E1"/>
    <w:rsid w:val="003C6188"/>
    <w:rsid w:val="003C67E5"/>
    <w:rsid w:val="003C70FF"/>
    <w:rsid w:val="003C7B4A"/>
    <w:rsid w:val="003D0287"/>
    <w:rsid w:val="003D0DF7"/>
    <w:rsid w:val="003D1917"/>
    <w:rsid w:val="003D243A"/>
    <w:rsid w:val="003D38B2"/>
    <w:rsid w:val="003D4326"/>
    <w:rsid w:val="003D6695"/>
    <w:rsid w:val="003E0229"/>
    <w:rsid w:val="003E2988"/>
    <w:rsid w:val="003E4D8F"/>
    <w:rsid w:val="003E5562"/>
    <w:rsid w:val="003F1E52"/>
    <w:rsid w:val="003F3776"/>
    <w:rsid w:val="003F4C9D"/>
    <w:rsid w:val="003F4DA7"/>
    <w:rsid w:val="003F6649"/>
    <w:rsid w:val="003F74ED"/>
    <w:rsid w:val="003F76A6"/>
    <w:rsid w:val="003F7740"/>
    <w:rsid w:val="00400B03"/>
    <w:rsid w:val="004010F9"/>
    <w:rsid w:val="00401455"/>
    <w:rsid w:val="0040155E"/>
    <w:rsid w:val="00401BA5"/>
    <w:rsid w:val="0040606B"/>
    <w:rsid w:val="00410392"/>
    <w:rsid w:val="00411B9F"/>
    <w:rsid w:val="00411C7D"/>
    <w:rsid w:val="00412611"/>
    <w:rsid w:val="004148CA"/>
    <w:rsid w:val="004148E1"/>
    <w:rsid w:val="00414BCB"/>
    <w:rsid w:val="00415B06"/>
    <w:rsid w:val="00416F7E"/>
    <w:rsid w:val="00417E9D"/>
    <w:rsid w:val="00417F8C"/>
    <w:rsid w:val="004208AF"/>
    <w:rsid w:val="00420CD0"/>
    <w:rsid w:val="00421E0D"/>
    <w:rsid w:val="00422657"/>
    <w:rsid w:val="00423268"/>
    <w:rsid w:val="00424640"/>
    <w:rsid w:val="00425D9E"/>
    <w:rsid w:val="00425E4D"/>
    <w:rsid w:val="004273BE"/>
    <w:rsid w:val="00427832"/>
    <w:rsid w:val="00430C06"/>
    <w:rsid w:val="00430CC0"/>
    <w:rsid w:val="00432378"/>
    <w:rsid w:val="0043289D"/>
    <w:rsid w:val="00433D2A"/>
    <w:rsid w:val="00434604"/>
    <w:rsid w:val="00434890"/>
    <w:rsid w:val="00434958"/>
    <w:rsid w:val="00434F5A"/>
    <w:rsid w:val="00434F9B"/>
    <w:rsid w:val="00435221"/>
    <w:rsid w:val="0043638E"/>
    <w:rsid w:val="00436980"/>
    <w:rsid w:val="00436DFC"/>
    <w:rsid w:val="00440BD9"/>
    <w:rsid w:val="004474C0"/>
    <w:rsid w:val="00450566"/>
    <w:rsid w:val="0045093B"/>
    <w:rsid w:val="00450D50"/>
    <w:rsid w:val="004519A1"/>
    <w:rsid w:val="00453238"/>
    <w:rsid w:val="00453288"/>
    <w:rsid w:val="00455A7A"/>
    <w:rsid w:val="0046174A"/>
    <w:rsid w:val="0046269C"/>
    <w:rsid w:val="00463140"/>
    <w:rsid w:val="004635EB"/>
    <w:rsid w:val="0046487F"/>
    <w:rsid w:val="0046572F"/>
    <w:rsid w:val="00465C0C"/>
    <w:rsid w:val="0046650B"/>
    <w:rsid w:val="004709CB"/>
    <w:rsid w:val="004717EF"/>
    <w:rsid w:val="00472BC7"/>
    <w:rsid w:val="004732B0"/>
    <w:rsid w:val="004745FB"/>
    <w:rsid w:val="00477EEE"/>
    <w:rsid w:val="0048076A"/>
    <w:rsid w:val="00480AC3"/>
    <w:rsid w:val="004814FB"/>
    <w:rsid w:val="004821E2"/>
    <w:rsid w:val="0048289A"/>
    <w:rsid w:val="00484261"/>
    <w:rsid w:val="00485255"/>
    <w:rsid w:val="00485995"/>
    <w:rsid w:val="00486A77"/>
    <w:rsid w:val="004917A6"/>
    <w:rsid w:val="00491EF9"/>
    <w:rsid w:val="00495774"/>
    <w:rsid w:val="00495CFD"/>
    <w:rsid w:val="004964E0"/>
    <w:rsid w:val="00496D26"/>
    <w:rsid w:val="00496E20"/>
    <w:rsid w:val="00497B1B"/>
    <w:rsid w:val="004A174B"/>
    <w:rsid w:val="004A34F0"/>
    <w:rsid w:val="004A7FA8"/>
    <w:rsid w:val="004B2178"/>
    <w:rsid w:val="004B324D"/>
    <w:rsid w:val="004B3EE4"/>
    <w:rsid w:val="004B5280"/>
    <w:rsid w:val="004B65FD"/>
    <w:rsid w:val="004C0F5E"/>
    <w:rsid w:val="004C24E1"/>
    <w:rsid w:val="004C3C75"/>
    <w:rsid w:val="004C3E95"/>
    <w:rsid w:val="004C4C05"/>
    <w:rsid w:val="004C549E"/>
    <w:rsid w:val="004C5907"/>
    <w:rsid w:val="004C5AEB"/>
    <w:rsid w:val="004C60AB"/>
    <w:rsid w:val="004C63FE"/>
    <w:rsid w:val="004C6616"/>
    <w:rsid w:val="004C725C"/>
    <w:rsid w:val="004D28C1"/>
    <w:rsid w:val="004D2D7E"/>
    <w:rsid w:val="004D3E0E"/>
    <w:rsid w:val="004D6995"/>
    <w:rsid w:val="004E11DD"/>
    <w:rsid w:val="004E16B9"/>
    <w:rsid w:val="004E1B1E"/>
    <w:rsid w:val="004E2EC6"/>
    <w:rsid w:val="004E3318"/>
    <w:rsid w:val="004E505D"/>
    <w:rsid w:val="004E5C43"/>
    <w:rsid w:val="004F010A"/>
    <w:rsid w:val="004F05EC"/>
    <w:rsid w:val="004F079A"/>
    <w:rsid w:val="004F0A7F"/>
    <w:rsid w:val="004F0E8D"/>
    <w:rsid w:val="004F0FC4"/>
    <w:rsid w:val="004F461E"/>
    <w:rsid w:val="004F4A70"/>
    <w:rsid w:val="004F6306"/>
    <w:rsid w:val="004F7488"/>
    <w:rsid w:val="00500B5F"/>
    <w:rsid w:val="00501CA7"/>
    <w:rsid w:val="005026FD"/>
    <w:rsid w:val="005033F1"/>
    <w:rsid w:val="0050453B"/>
    <w:rsid w:val="00505514"/>
    <w:rsid w:val="005067B3"/>
    <w:rsid w:val="0050697D"/>
    <w:rsid w:val="00507808"/>
    <w:rsid w:val="00507F2C"/>
    <w:rsid w:val="00511141"/>
    <w:rsid w:val="0051429A"/>
    <w:rsid w:val="005144A3"/>
    <w:rsid w:val="005145ED"/>
    <w:rsid w:val="00521038"/>
    <w:rsid w:val="00522824"/>
    <w:rsid w:val="00525E09"/>
    <w:rsid w:val="005265A3"/>
    <w:rsid w:val="005268EC"/>
    <w:rsid w:val="00526BF9"/>
    <w:rsid w:val="0053047E"/>
    <w:rsid w:val="00530E96"/>
    <w:rsid w:val="00532800"/>
    <w:rsid w:val="00534FFD"/>
    <w:rsid w:val="00535F2C"/>
    <w:rsid w:val="005360E2"/>
    <w:rsid w:val="0054303D"/>
    <w:rsid w:val="00543F89"/>
    <w:rsid w:val="00544377"/>
    <w:rsid w:val="0054547D"/>
    <w:rsid w:val="00545618"/>
    <w:rsid w:val="005479A1"/>
    <w:rsid w:val="0055028C"/>
    <w:rsid w:val="005509F7"/>
    <w:rsid w:val="00550B21"/>
    <w:rsid w:val="00550CB7"/>
    <w:rsid w:val="00550DF3"/>
    <w:rsid w:val="00551EF5"/>
    <w:rsid w:val="005521D6"/>
    <w:rsid w:val="0055400A"/>
    <w:rsid w:val="00554121"/>
    <w:rsid w:val="00554CD5"/>
    <w:rsid w:val="00554E77"/>
    <w:rsid w:val="0055787A"/>
    <w:rsid w:val="005607B3"/>
    <w:rsid w:val="00561F8A"/>
    <w:rsid w:val="005630CF"/>
    <w:rsid w:val="0056388F"/>
    <w:rsid w:val="00563D87"/>
    <w:rsid w:val="0056601C"/>
    <w:rsid w:val="005710B6"/>
    <w:rsid w:val="005719BE"/>
    <w:rsid w:val="00572AC1"/>
    <w:rsid w:val="00574C5E"/>
    <w:rsid w:val="005750CE"/>
    <w:rsid w:val="00575C73"/>
    <w:rsid w:val="00581AD0"/>
    <w:rsid w:val="005853C1"/>
    <w:rsid w:val="00587608"/>
    <w:rsid w:val="00591BF3"/>
    <w:rsid w:val="00595461"/>
    <w:rsid w:val="00595A89"/>
    <w:rsid w:val="00596777"/>
    <w:rsid w:val="005A1B4A"/>
    <w:rsid w:val="005A1D6D"/>
    <w:rsid w:val="005A56EB"/>
    <w:rsid w:val="005A60C6"/>
    <w:rsid w:val="005A7657"/>
    <w:rsid w:val="005A77CD"/>
    <w:rsid w:val="005A7B68"/>
    <w:rsid w:val="005B00FB"/>
    <w:rsid w:val="005B24C3"/>
    <w:rsid w:val="005B26A8"/>
    <w:rsid w:val="005B35A7"/>
    <w:rsid w:val="005B36A5"/>
    <w:rsid w:val="005B6B1F"/>
    <w:rsid w:val="005B7E27"/>
    <w:rsid w:val="005C0012"/>
    <w:rsid w:val="005C0E29"/>
    <w:rsid w:val="005C1808"/>
    <w:rsid w:val="005C40E0"/>
    <w:rsid w:val="005C5CC6"/>
    <w:rsid w:val="005C781A"/>
    <w:rsid w:val="005D0094"/>
    <w:rsid w:val="005D00E1"/>
    <w:rsid w:val="005D0329"/>
    <w:rsid w:val="005D33FF"/>
    <w:rsid w:val="005D49BE"/>
    <w:rsid w:val="005D53B4"/>
    <w:rsid w:val="005D5DFB"/>
    <w:rsid w:val="005E11C7"/>
    <w:rsid w:val="005E288F"/>
    <w:rsid w:val="005E2AE0"/>
    <w:rsid w:val="005E3091"/>
    <w:rsid w:val="005E32AD"/>
    <w:rsid w:val="005E32C4"/>
    <w:rsid w:val="005E5377"/>
    <w:rsid w:val="005E57CA"/>
    <w:rsid w:val="005E5C5B"/>
    <w:rsid w:val="005E7471"/>
    <w:rsid w:val="005F3390"/>
    <w:rsid w:val="005F3C4E"/>
    <w:rsid w:val="005F41BE"/>
    <w:rsid w:val="005F54C9"/>
    <w:rsid w:val="005F597E"/>
    <w:rsid w:val="005F61FE"/>
    <w:rsid w:val="005F7A57"/>
    <w:rsid w:val="00601FA9"/>
    <w:rsid w:val="00602143"/>
    <w:rsid w:val="006022A6"/>
    <w:rsid w:val="00604A88"/>
    <w:rsid w:val="0060740D"/>
    <w:rsid w:val="006077C2"/>
    <w:rsid w:val="00610AAA"/>
    <w:rsid w:val="00610B88"/>
    <w:rsid w:val="006130C3"/>
    <w:rsid w:val="00615E5D"/>
    <w:rsid w:val="00617C6A"/>
    <w:rsid w:val="006204A5"/>
    <w:rsid w:val="00620F87"/>
    <w:rsid w:val="0062202C"/>
    <w:rsid w:val="006236DF"/>
    <w:rsid w:val="00625A9B"/>
    <w:rsid w:val="006261C6"/>
    <w:rsid w:val="00627AB4"/>
    <w:rsid w:val="006309CC"/>
    <w:rsid w:val="00631E35"/>
    <w:rsid w:val="00635691"/>
    <w:rsid w:val="00636E73"/>
    <w:rsid w:val="00640DF7"/>
    <w:rsid w:val="006411BA"/>
    <w:rsid w:val="00641CBF"/>
    <w:rsid w:val="006429BA"/>
    <w:rsid w:val="0064553D"/>
    <w:rsid w:val="00647298"/>
    <w:rsid w:val="00647386"/>
    <w:rsid w:val="006473E2"/>
    <w:rsid w:val="00647CF1"/>
    <w:rsid w:val="006520EA"/>
    <w:rsid w:val="006579CF"/>
    <w:rsid w:val="00657BDE"/>
    <w:rsid w:val="00660635"/>
    <w:rsid w:val="006606DB"/>
    <w:rsid w:val="00660767"/>
    <w:rsid w:val="00662017"/>
    <w:rsid w:val="0066214E"/>
    <w:rsid w:val="00662861"/>
    <w:rsid w:val="00663329"/>
    <w:rsid w:val="00663B15"/>
    <w:rsid w:val="00666789"/>
    <w:rsid w:val="0067017E"/>
    <w:rsid w:val="006703D0"/>
    <w:rsid w:val="006706A2"/>
    <w:rsid w:val="00670BDE"/>
    <w:rsid w:val="00670E9E"/>
    <w:rsid w:val="006716A0"/>
    <w:rsid w:val="006732DE"/>
    <w:rsid w:val="00674563"/>
    <w:rsid w:val="00674598"/>
    <w:rsid w:val="00674773"/>
    <w:rsid w:val="006756B6"/>
    <w:rsid w:val="0068186D"/>
    <w:rsid w:val="00681887"/>
    <w:rsid w:val="00682336"/>
    <w:rsid w:val="006825A0"/>
    <w:rsid w:val="0068334B"/>
    <w:rsid w:val="00683EB0"/>
    <w:rsid w:val="00685B9F"/>
    <w:rsid w:val="0068676F"/>
    <w:rsid w:val="00686B8A"/>
    <w:rsid w:val="006873D6"/>
    <w:rsid w:val="00690EE6"/>
    <w:rsid w:val="0069126C"/>
    <w:rsid w:val="0069252B"/>
    <w:rsid w:val="00694330"/>
    <w:rsid w:val="00696C1A"/>
    <w:rsid w:val="00697D8B"/>
    <w:rsid w:val="006A060C"/>
    <w:rsid w:val="006A0D8B"/>
    <w:rsid w:val="006A22DF"/>
    <w:rsid w:val="006A327E"/>
    <w:rsid w:val="006A461F"/>
    <w:rsid w:val="006A5DB9"/>
    <w:rsid w:val="006A6D5D"/>
    <w:rsid w:val="006A7508"/>
    <w:rsid w:val="006B1217"/>
    <w:rsid w:val="006B12BE"/>
    <w:rsid w:val="006B319C"/>
    <w:rsid w:val="006B3F18"/>
    <w:rsid w:val="006B4B81"/>
    <w:rsid w:val="006C0C51"/>
    <w:rsid w:val="006C16BC"/>
    <w:rsid w:val="006C590A"/>
    <w:rsid w:val="006C6BFB"/>
    <w:rsid w:val="006C749A"/>
    <w:rsid w:val="006D099B"/>
    <w:rsid w:val="006D23B5"/>
    <w:rsid w:val="006D2B1E"/>
    <w:rsid w:val="006D39AB"/>
    <w:rsid w:val="006D5DD7"/>
    <w:rsid w:val="006D5E3A"/>
    <w:rsid w:val="006E092A"/>
    <w:rsid w:val="006E0EF1"/>
    <w:rsid w:val="006E2BD7"/>
    <w:rsid w:val="006E31E4"/>
    <w:rsid w:val="006E3271"/>
    <w:rsid w:val="006E4833"/>
    <w:rsid w:val="006F0584"/>
    <w:rsid w:val="006F192A"/>
    <w:rsid w:val="006F3FC7"/>
    <w:rsid w:val="006F445E"/>
    <w:rsid w:val="006F5A8B"/>
    <w:rsid w:val="007008CF"/>
    <w:rsid w:val="00700C16"/>
    <w:rsid w:val="007034BE"/>
    <w:rsid w:val="0070414A"/>
    <w:rsid w:val="00704A4F"/>
    <w:rsid w:val="00706151"/>
    <w:rsid w:val="007109FD"/>
    <w:rsid w:val="00710A78"/>
    <w:rsid w:val="007120C3"/>
    <w:rsid w:val="00712596"/>
    <w:rsid w:val="00712ED0"/>
    <w:rsid w:val="00712F9C"/>
    <w:rsid w:val="00713BAD"/>
    <w:rsid w:val="00715D5A"/>
    <w:rsid w:val="00716FDD"/>
    <w:rsid w:val="00717102"/>
    <w:rsid w:val="00721078"/>
    <w:rsid w:val="007210E0"/>
    <w:rsid w:val="00725D6D"/>
    <w:rsid w:val="007266EC"/>
    <w:rsid w:val="00726FE9"/>
    <w:rsid w:val="00727A80"/>
    <w:rsid w:val="00731490"/>
    <w:rsid w:val="007318C1"/>
    <w:rsid w:val="00732AC5"/>
    <w:rsid w:val="00732FDF"/>
    <w:rsid w:val="00734D99"/>
    <w:rsid w:val="0073572D"/>
    <w:rsid w:val="0074087B"/>
    <w:rsid w:val="00741C5A"/>
    <w:rsid w:val="00742C9E"/>
    <w:rsid w:val="00743303"/>
    <w:rsid w:val="007433FC"/>
    <w:rsid w:val="00744492"/>
    <w:rsid w:val="0074692B"/>
    <w:rsid w:val="00746E54"/>
    <w:rsid w:val="0075040E"/>
    <w:rsid w:val="00751409"/>
    <w:rsid w:val="00751F56"/>
    <w:rsid w:val="00752C34"/>
    <w:rsid w:val="007543A1"/>
    <w:rsid w:val="00754DE7"/>
    <w:rsid w:val="007556CD"/>
    <w:rsid w:val="007557F1"/>
    <w:rsid w:val="007560CF"/>
    <w:rsid w:val="00756A8A"/>
    <w:rsid w:val="0075770B"/>
    <w:rsid w:val="00762440"/>
    <w:rsid w:val="00762899"/>
    <w:rsid w:val="00762A2D"/>
    <w:rsid w:val="00762B99"/>
    <w:rsid w:val="00767BDA"/>
    <w:rsid w:val="00770742"/>
    <w:rsid w:val="0077257E"/>
    <w:rsid w:val="007753A9"/>
    <w:rsid w:val="00775F2A"/>
    <w:rsid w:val="0078010B"/>
    <w:rsid w:val="007801C5"/>
    <w:rsid w:val="007811D5"/>
    <w:rsid w:val="00781664"/>
    <w:rsid w:val="00782CF4"/>
    <w:rsid w:val="007837BC"/>
    <w:rsid w:val="00783A86"/>
    <w:rsid w:val="007843EF"/>
    <w:rsid w:val="00785434"/>
    <w:rsid w:val="00786897"/>
    <w:rsid w:val="0079046D"/>
    <w:rsid w:val="00791535"/>
    <w:rsid w:val="007920E3"/>
    <w:rsid w:val="00795F8E"/>
    <w:rsid w:val="007965E5"/>
    <w:rsid w:val="007A3C12"/>
    <w:rsid w:val="007A4954"/>
    <w:rsid w:val="007A7B47"/>
    <w:rsid w:val="007B2B7F"/>
    <w:rsid w:val="007B5293"/>
    <w:rsid w:val="007C05E8"/>
    <w:rsid w:val="007C0D9D"/>
    <w:rsid w:val="007C1856"/>
    <w:rsid w:val="007C294B"/>
    <w:rsid w:val="007C4053"/>
    <w:rsid w:val="007C4630"/>
    <w:rsid w:val="007C52E5"/>
    <w:rsid w:val="007C56B7"/>
    <w:rsid w:val="007C5807"/>
    <w:rsid w:val="007C7386"/>
    <w:rsid w:val="007C7671"/>
    <w:rsid w:val="007D017B"/>
    <w:rsid w:val="007D1AD1"/>
    <w:rsid w:val="007D1B7C"/>
    <w:rsid w:val="007D23A6"/>
    <w:rsid w:val="007D46C8"/>
    <w:rsid w:val="007D62F5"/>
    <w:rsid w:val="007D74A8"/>
    <w:rsid w:val="007E08F6"/>
    <w:rsid w:val="007E0CDB"/>
    <w:rsid w:val="007E211F"/>
    <w:rsid w:val="007E5CD3"/>
    <w:rsid w:val="007E64FB"/>
    <w:rsid w:val="007E65CD"/>
    <w:rsid w:val="007E68F3"/>
    <w:rsid w:val="007E7B77"/>
    <w:rsid w:val="007F0D9B"/>
    <w:rsid w:val="007F2780"/>
    <w:rsid w:val="007F2DA2"/>
    <w:rsid w:val="007F4E72"/>
    <w:rsid w:val="007F5B0E"/>
    <w:rsid w:val="007F5FB0"/>
    <w:rsid w:val="007F718A"/>
    <w:rsid w:val="008004EA"/>
    <w:rsid w:val="00800F7B"/>
    <w:rsid w:val="00801969"/>
    <w:rsid w:val="008025E7"/>
    <w:rsid w:val="00802F86"/>
    <w:rsid w:val="00803961"/>
    <w:rsid w:val="00805115"/>
    <w:rsid w:val="0080563D"/>
    <w:rsid w:val="00806212"/>
    <w:rsid w:val="0080671F"/>
    <w:rsid w:val="00807435"/>
    <w:rsid w:val="00812826"/>
    <w:rsid w:val="008135F8"/>
    <w:rsid w:val="008138AC"/>
    <w:rsid w:val="00814CAA"/>
    <w:rsid w:val="00815715"/>
    <w:rsid w:val="0082106F"/>
    <w:rsid w:val="0082764A"/>
    <w:rsid w:val="00830D48"/>
    <w:rsid w:val="008323F3"/>
    <w:rsid w:val="008333AA"/>
    <w:rsid w:val="008350CB"/>
    <w:rsid w:val="0083540F"/>
    <w:rsid w:val="00842214"/>
    <w:rsid w:val="008432C5"/>
    <w:rsid w:val="00845F20"/>
    <w:rsid w:val="00851CCF"/>
    <w:rsid w:val="00852541"/>
    <w:rsid w:val="00852D81"/>
    <w:rsid w:val="008530D6"/>
    <w:rsid w:val="00853AF9"/>
    <w:rsid w:val="00854E86"/>
    <w:rsid w:val="008563BA"/>
    <w:rsid w:val="00856A1F"/>
    <w:rsid w:val="008576EE"/>
    <w:rsid w:val="008576F6"/>
    <w:rsid w:val="00857B02"/>
    <w:rsid w:val="00860BDB"/>
    <w:rsid w:val="0086278A"/>
    <w:rsid w:val="00862FFC"/>
    <w:rsid w:val="00863159"/>
    <w:rsid w:val="00864919"/>
    <w:rsid w:val="00866CED"/>
    <w:rsid w:val="00870FC4"/>
    <w:rsid w:val="008725CC"/>
    <w:rsid w:val="008763CA"/>
    <w:rsid w:val="00877F3F"/>
    <w:rsid w:val="008801BF"/>
    <w:rsid w:val="00881792"/>
    <w:rsid w:val="0088225E"/>
    <w:rsid w:val="008825DE"/>
    <w:rsid w:val="008835B9"/>
    <w:rsid w:val="00884C84"/>
    <w:rsid w:val="00885260"/>
    <w:rsid w:val="00885415"/>
    <w:rsid w:val="00887824"/>
    <w:rsid w:val="00887A96"/>
    <w:rsid w:val="00891010"/>
    <w:rsid w:val="00891427"/>
    <w:rsid w:val="00892C82"/>
    <w:rsid w:val="008946C7"/>
    <w:rsid w:val="00894A4C"/>
    <w:rsid w:val="00895467"/>
    <w:rsid w:val="008A0080"/>
    <w:rsid w:val="008A0FC5"/>
    <w:rsid w:val="008A1C4D"/>
    <w:rsid w:val="008A2477"/>
    <w:rsid w:val="008A3105"/>
    <w:rsid w:val="008B1029"/>
    <w:rsid w:val="008B24AF"/>
    <w:rsid w:val="008B28EC"/>
    <w:rsid w:val="008B66E8"/>
    <w:rsid w:val="008B7630"/>
    <w:rsid w:val="008B7AB3"/>
    <w:rsid w:val="008C00C0"/>
    <w:rsid w:val="008C047C"/>
    <w:rsid w:val="008C0998"/>
    <w:rsid w:val="008C1968"/>
    <w:rsid w:val="008C4171"/>
    <w:rsid w:val="008C52A7"/>
    <w:rsid w:val="008C62E1"/>
    <w:rsid w:val="008C7657"/>
    <w:rsid w:val="008D04A8"/>
    <w:rsid w:val="008D2AA9"/>
    <w:rsid w:val="008D4415"/>
    <w:rsid w:val="008D4D8F"/>
    <w:rsid w:val="008D704A"/>
    <w:rsid w:val="008D7288"/>
    <w:rsid w:val="008E12B2"/>
    <w:rsid w:val="008E208C"/>
    <w:rsid w:val="008E3879"/>
    <w:rsid w:val="008E4DCA"/>
    <w:rsid w:val="008E4E22"/>
    <w:rsid w:val="008E5ECE"/>
    <w:rsid w:val="008E67A5"/>
    <w:rsid w:val="008E6DC8"/>
    <w:rsid w:val="008F184E"/>
    <w:rsid w:val="008F1E5E"/>
    <w:rsid w:val="008F2DAB"/>
    <w:rsid w:val="008F419E"/>
    <w:rsid w:val="008F55A9"/>
    <w:rsid w:val="008F63A1"/>
    <w:rsid w:val="008F6DD9"/>
    <w:rsid w:val="008F7C9B"/>
    <w:rsid w:val="008F7D86"/>
    <w:rsid w:val="00903DCA"/>
    <w:rsid w:val="00904569"/>
    <w:rsid w:val="0090505E"/>
    <w:rsid w:val="00905BE2"/>
    <w:rsid w:val="00906086"/>
    <w:rsid w:val="00907688"/>
    <w:rsid w:val="00910679"/>
    <w:rsid w:val="00912048"/>
    <w:rsid w:val="009127EE"/>
    <w:rsid w:val="00914326"/>
    <w:rsid w:val="00914528"/>
    <w:rsid w:val="00915457"/>
    <w:rsid w:val="0091578A"/>
    <w:rsid w:val="00915AD2"/>
    <w:rsid w:val="009204F3"/>
    <w:rsid w:val="009207DE"/>
    <w:rsid w:val="00921409"/>
    <w:rsid w:val="0092157E"/>
    <w:rsid w:val="00922595"/>
    <w:rsid w:val="00925A98"/>
    <w:rsid w:val="009268F1"/>
    <w:rsid w:val="00926EB0"/>
    <w:rsid w:val="00932103"/>
    <w:rsid w:val="0093333F"/>
    <w:rsid w:val="009348CF"/>
    <w:rsid w:val="00934F15"/>
    <w:rsid w:val="0093786C"/>
    <w:rsid w:val="00940363"/>
    <w:rsid w:val="00941AF8"/>
    <w:rsid w:val="00941F36"/>
    <w:rsid w:val="009420AE"/>
    <w:rsid w:val="0094492C"/>
    <w:rsid w:val="009461F9"/>
    <w:rsid w:val="009468C2"/>
    <w:rsid w:val="00950A1F"/>
    <w:rsid w:val="00951061"/>
    <w:rsid w:val="00952EF5"/>
    <w:rsid w:val="009534CD"/>
    <w:rsid w:val="009556DB"/>
    <w:rsid w:val="00955C25"/>
    <w:rsid w:val="00960165"/>
    <w:rsid w:val="0096247D"/>
    <w:rsid w:val="00962A2F"/>
    <w:rsid w:val="009634D9"/>
    <w:rsid w:val="00964929"/>
    <w:rsid w:val="0096639A"/>
    <w:rsid w:val="00966990"/>
    <w:rsid w:val="009669AF"/>
    <w:rsid w:val="00967BE5"/>
    <w:rsid w:val="009733B3"/>
    <w:rsid w:val="009739C8"/>
    <w:rsid w:val="009745F7"/>
    <w:rsid w:val="009747C1"/>
    <w:rsid w:val="00974F5A"/>
    <w:rsid w:val="0098013D"/>
    <w:rsid w:val="009827D7"/>
    <w:rsid w:val="00982919"/>
    <w:rsid w:val="00986509"/>
    <w:rsid w:val="00986782"/>
    <w:rsid w:val="00986BC0"/>
    <w:rsid w:val="00986C16"/>
    <w:rsid w:val="00994493"/>
    <w:rsid w:val="00996DDB"/>
    <w:rsid w:val="009A0740"/>
    <w:rsid w:val="009A7292"/>
    <w:rsid w:val="009A73B3"/>
    <w:rsid w:val="009B15BA"/>
    <w:rsid w:val="009B1A3C"/>
    <w:rsid w:val="009B3939"/>
    <w:rsid w:val="009B6767"/>
    <w:rsid w:val="009C18C9"/>
    <w:rsid w:val="009C1C90"/>
    <w:rsid w:val="009C6F50"/>
    <w:rsid w:val="009C77B3"/>
    <w:rsid w:val="009D1F25"/>
    <w:rsid w:val="009D269F"/>
    <w:rsid w:val="009D73A5"/>
    <w:rsid w:val="009D75CE"/>
    <w:rsid w:val="009D7C4A"/>
    <w:rsid w:val="009D7EF8"/>
    <w:rsid w:val="009E0A21"/>
    <w:rsid w:val="009E3080"/>
    <w:rsid w:val="009E3AE8"/>
    <w:rsid w:val="009E4151"/>
    <w:rsid w:val="009E47AD"/>
    <w:rsid w:val="009E5AC1"/>
    <w:rsid w:val="009E6865"/>
    <w:rsid w:val="009E737E"/>
    <w:rsid w:val="009F06DB"/>
    <w:rsid w:val="009F1EA8"/>
    <w:rsid w:val="009F2DAD"/>
    <w:rsid w:val="009F3118"/>
    <w:rsid w:val="009F3B8E"/>
    <w:rsid w:val="009F3BD3"/>
    <w:rsid w:val="009F4B93"/>
    <w:rsid w:val="009F516C"/>
    <w:rsid w:val="00A00148"/>
    <w:rsid w:val="00A003DC"/>
    <w:rsid w:val="00A00DDB"/>
    <w:rsid w:val="00A016CD"/>
    <w:rsid w:val="00A02562"/>
    <w:rsid w:val="00A02C45"/>
    <w:rsid w:val="00A0626D"/>
    <w:rsid w:val="00A0681E"/>
    <w:rsid w:val="00A075AB"/>
    <w:rsid w:val="00A1062D"/>
    <w:rsid w:val="00A10C29"/>
    <w:rsid w:val="00A1121E"/>
    <w:rsid w:val="00A115C9"/>
    <w:rsid w:val="00A11AA4"/>
    <w:rsid w:val="00A12C9C"/>
    <w:rsid w:val="00A12FFD"/>
    <w:rsid w:val="00A138FF"/>
    <w:rsid w:val="00A13F40"/>
    <w:rsid w:val="00A14520"/>
    <w:rsid w:val="00A157FB"/>
    <w:rsid w:val="00A168CF"/>
    <w:rsid w:val="00A17659"/>
    <w:rsid w:val="00A22DC2"/>
    <w:rsid w:val="00A26987"/>
    <w:rsid w:val="00A26FEE"/>
    <w:rsid w:val="00A2708E"/>
    <w:rsid w:val="00A276C1"/>
    <w:rsid w:val="00A27AA4"/>
    <w:rsid w:val="00A3032B"/>
    <w:rsid w:val="00A318EC"/>
    <w:rsid w:val="00A323F5"/>
    <w:rsid w:val="00A4035C"/>
    <w:rsid w:val="00A41776"/>
    <w:rsid w:val="00A4315A"/>
    <w:rsid w:val="00A44817"/>
    <w:rsid w:val="00A44AA8"/>
    <w:rsid w:val="00A45E36"/>
    <w:rsid w:val="00A461E7"/>
    <w:rsid w:val="00A47165"/>
    <w:rsid w:val="00A517C7"/>
    <w:rsid w:val="00A5365B"/>
    <w:rsid w:val="00A54321"/>
    <w:rsid w:val="00A54AC8"/>
    <w:rsid w:val="00A551A3"/>
    <w:rsid w:val="00A5675A"/>
    <w:rsid w:val="00A578A9"/>
    <w:rsid w:val="00A578E2"/>
    <w:rsid w:val="00A6179F"/>
    <w:rsid w:val="00A6288E"/>
    <w:rsid w:val="00A62DB2"/>
    <w:rsid w:val="00A635A3"/>
    <w:rsid w:val="00A63C25"/>
    <w:rsid w:val="00A64667"/>
    <w:rsid w:val="00A64C03"/>
    <w:rsid w:val="00A65299"/>
    <w:rsid w:val="00A65380"/>
    <w:rsid w:val="00A65860"/>
    <w:rsid w:val="00A65FFF"/>
    <w:rsid w:val="00A734B6"/>
    <w:rsid w:val="00A74ADA"/>
    <w:rsid w:val="00A75F64"/>
    <w:rsid w:val="00A76ADB"/>
    <w:rsid w:val="00A778D8"/>
    <w:rsid w:val="00A8387C"/>
    <w:rsid w:val="00A8466E"/>
    <w:rsid w:val="00A85EAF"/>
    <w:rsid w:val="00A868BD"/>
    <w:rsid w:val="00A87DEE"/>
    <w:rsid w:val="00A90B1A"/>
    <w:rsid w:val="00A90F6D"/>
    <w:rsid w:val="00A910C8"/>
    <w:rsid w:val="00A913EA"/>
    <w:rsid w:val="00A91DE5"/>
    <w:rsid w:val="00A92FEB"/>
    <w:rsid w:val="00A946A8"/>
    <w:rsid w:val="00A94A8F"/>
    <w:rsid w:val="00A94EA0"/>
    <w:rsid w:val="00A96C45"/>
    <w:rsid w:val="00A970C4"/>
    <w:rsid w:val="00A97115"/>
    <w:rsid w:val="00AA100B"/>
    <w:rsid w:val="00AA1A6B"/>
    <w:rsid w:val="00AA2070"/>
    <w:rsid w:val="00AA2E4E"/>
    <w:rsid w:val="00AA4CF5"/>
    <w:rsid w:val="00AA5A2E"/>
    <w:rsid w:val="00AA75EF"/>
    <w:rsid w:val="00AA7E30"/>
    <w:rsid w:val="00AB0263"/>
    <w:rsid w:val="00AB1BD3"/>
    <w:rsid w:val="00AB2E37"/>
    <w:rsid w:val="00AB4ADB"/>
    <w:rsid w:val="00AB4ADF"/>
    <w:rsid w:val="00AB71A9"/>
    <w:rsid w:val="00AC02BA"/>
    <w:rsid w:val="00AC0886"/>
    <w:rsid w:val="00AC1611"/>
    <w:rsid w:val="00AC23EC"/>
    <w:rsid w:val="00AC275F"/>
    <w:rsid w:val="00AC28D4"/>
    <w:rsid w:val="00AC45F7"/>
    <w:rsid w:val="00AD05DC"/>
    <w:rsid w:val="00AD21FA"/>
    <w:rsid w:val="00AD2454"/>
    <w:rsid w:val="00AD2E07"/>
    <w:rsid w:val="00AD4206"/>
    <w:rsid w:val="00AE0E3D"/>
    <w:rsid w:val="00AE1808"/>
    <w:rsid w:val="00AE2480"/>
    <w:rsid w:val="00AE36AD"/>
    <w:rsid w:val="00AE50C3"/>
    <w:rsid w:val="00AE5DE3"/>
    <w:rsid w:val="00AE6482"/>
    <w:rsid w:val="00AF1582"/>
    <w:rsid w:val="00AF2D81"/>
    <w:rsid w:val="00AF3D86"/>
    <w:rsid w:val="00AF5D1D"/>
    <w:rsid w:val="00AF6420"/>
    <w:rsid w:val="00AF64EA"/>
    <w:rsid w:val="00AF719C"/>
    <w:rsid w:val="00AF7471"/>
    <w:rsid w:val="00B01B0D"/>
    <w:rsid w:val="00B0218D"/>
    <w:rsid w:val="00B02193"/>
    <w:rsid w:val="00B036D9"/>
    <w:rsid w:val="00B065DE"/>
    <w:rsid w:val="00B113D7"/>
    <w:rsid w:val="00B114FA"/>
    <w:rsid w:val="00B11835"/>
    <w:rsid w:val="00B13FCD"/>
    <w:rsid w:val="00B14C65"/>
    <w:rsid w:val="00B15E1E"/>
    <w:rsid w:val="00B1672F"/>
    <w:rsid w:val="00B17303"/>
    <w:rsid w:val="00B1798F"/>
    <w:rsid w:val="00B17B70"/>
    <w:rsid w:val="00B20409"/>
    <w:rsid w:val="00B206B3"/>
    <w:rsid w:val="00B21CEC"/>
    <w:rsid w:val="00B22293"/>
    <w:rsid w:val="00B22E40"/>
    <w:rsid w:val="00B24491"/>
    <w:rsid w:val="00B24DA5"/>
    <w:rsid w:val="00B25149"/>
    <w:rsid w:val="00B2595C"/>
    <w:rsid w:val="00B25EE2"/>
    <w:rsid w:val="00B30600"/>
    <w:rsid w:val="00B30A17"/>
    <w:rsid w:val="00B30C97"/>
    <w:rsid w:val="00B31781"/>
    <w:rsid w:val="00B32E89"/>
    <w:rsid w:val="00B33FB9"/>
    <w:rsid w:val="00B36C64"/>
    <w:rsid w:val="00B377BF"/>
    <w:rsid w:val="00B418C7"/>
    <w:rsid w:val="00B420A8"/>
    <w:rsid w:val="00B44D9C"/>
    <w:rsid w:val="00B450A8"/>
    <w:rsid w:val="00B5224C"/>
    <w:rsid w:val="00B536F2"/>
    <w:rsid w:val="00B53B7C"/>
    <w:rsid w:val="00B54C30"/>
    <w:rsid w:val="00B55BBB"/>
    <w:rsid w:val="00B56137"/>
    <w:rsid w:val="00B5655B"/>
    <w:rsid w:val="00B624DE"/>
    <w:rsid w:val="00B62D15"/>
    <w:rsid w:val="00B64B04"/>
    <w:rsid w:val="00B65347"/>
    <w:rsid w:val="00B65B4B"/>
    <w:rsid w:val="00B705CD"/>
    <w:rsid w:val="00B70800"/>
    <w:rsid w:val="00B719F6"/>
    <w:rsid w:val="00B72096"/>
    <w:rsid w:val="00B73718"/>
    <w:rsid w:val="00B742AB"/>
    <w:rsid w:val="00B74534"/>
    <w:rsid w:val="00B75E94"/>
    <w:rsid w:val="00B763E7"/>
    <w:rsid w:val="00B80A42"/>
    <w:rsid w:val="00B825B9"/>
    <w:rsid w:val="00B837F2"/>
    <w:rsid w:val="00B86DD7"/>
    <w:rsid w:val="00B9106E"/>
    <w:rsid w:val="00B913BD"/>
    <w:rsid w:val="00B96BCF"/>
    <w:rsid w:val="00B97EEA"/>
    <w:rsid w:val="00BA121F"/>
    <w:rsid w:val="00BA2A37"/>
    <w:rsid w:val="00BA2CFD"/>
    <w:rsid w:val="00BA3049"/>
    <w:rsid w:val="00BA312A"/>
    <w:rsid w:val="00BA3DBA"/>
    <w:rsid w:val="00BA6E91"/>
    <w:rsid w:val="00BB0A77"/>
    <w:rsid w:val="00BB1E92"/>
    <w:rsid w:val="00BB3148"/>
    <w:rsid w:val="00BB584D"/>
    <w:rsid w:val="00BB5BFA"/>
    <w:rsid w:val="00BC2C09"/>
    <w:rsid w:val="00BC3977"/>
    <w:rsid w:val="00BC4B6F"/>
    <w:rsid w:val="00BC57AA"/>
    <w:rsid w:val="00BC67BB"/>
    <w:rsid w:val="00BC69B5"/>
    <w:rsid w:val="00BC749A"/>
    <w:rsid w:val="00BD153B"/>
    <w:rsid w:val="00BD2B4C"/>
    <w:rsid w:val="00BD43AB"/>
    <w:rsid w:val="00BD5C76"/>
    <w:rsid w:val="00BD648F"/>
    <w:rsid w:val="00BD6988"/>
    <w:rsid w:val="00BD6A31"/>
    <w:rsid w:val="00BD6A5F"/>
    <w:rsid w:val="00BE00E2"/>
    <w:rsid w:val="00BE0179"/>
    <w:rsid w:val="00BE1FFC"/>
    <w:rsid w:val="00BE249F"/>
    <w:rsid w:val="00BE2705"/>
    <w:rsid w:val="00BE2989"/>
    <w:rsid w:val="00BE2BF7"/>
    <w:rsid w:val="00BE4CEE"/>
    <w:rsid w:val="00BF0A74"/>
    <w:rsid w:val="00BF187F"/>
    <w:rsid w:val="00BF3F14"/>
    <w:rsid w:val="00BF59ED"/>
    <w:rsid w:val="00BF5DE4"/>
    <w:rsid w:val="00C03864"/>
    <w:rsid w:val="00C06E76"/>
    <w:rsid w:val="00C07F9A"/>
    <w:rsid w:val="00C1019D"/>
    <w:rsid w:val="00C122AD"/>
    <w:rsid w:val="00C12818"/>
    <w:rsid w:val="00C1605C"/>
    <w:rsid w:val="00C16D7B"/>
    <w:rsid w:val="00C204A6"/>
    <w:rsid w:val="00C213E6"/>
    <w:rsid w:val="00C214F9"/>
    <w:rsid w:val="00C22914"/>
    <w:rsid w:val="00C22C8A"/>
    <w:rsid w:val="00C23CDB"/>
    <w:rsid w:val="00C252EC"/>
    <w:rsid w:val="00C255E2"/>
    <w:rsid w:val="00C257E6"/>
    <w:rsid w:val="00C27370"/>
    <w:rsid w:val="00C27E50"/>
    <w:rsid w:val="00C3104A"/>
    <w:rsid w:val="00C32AB1"/>
    <w:rsid w:val="00C33270"/>
    <w:rsid w:val="00C372DB"/>
    <w:rsid w:val="00C444CD"/>
    <w:rsid w:val="00C4548E"/>
    <w:rsid w:val="00C474F2"/>
    <w:rsid w:val="00C51F7A"/>
    <w:rsid w:val="00C524C3"/>
    <w:rsid w:val="00C52C8B"/>
    <w:rsid w:val="00C54081"/>
    <w:rsid w:val="00C55477"/>
    <w:rsid w:val="00C6002A"/>
    <w:rsid w:val="00C6091A"/>
    <w:rsid w:val="00C618F1"/>
    <w:rsid w:val="00C628B3"/>
    <w:rsid w:val="00C633DC"/>
    <w:rsid w:val="00C6551E"/>
    <w:rsid w:val="00C7028F"/>
    <w:rsid w:val="00C71A66"/>
    <w:rsid w:val="00C7269A"/>
    <w:rsid w:val="00C73441"/>
    <w:rsid w:val="00C772F3"/>
    <w:rsid w:val="00C85CBA"/>
    <w:rsid w:val="00C867B8"/>
    <w:rsid w:val="00C867CE"/>
    <w:rsid w:val="00C86C71"/>
    <w:rsid w:val="00C872EA"/>
    <w:rsid w:val="00C8776F"/>
    <w:rsid w:val="00C94A53"/>
    <w:rsid w:val="00C94A80"/>
    <w:rsid w:val="00C95928"/>
    <w:rsid w:val="00C9701E"/>
    <w:rsid w:val="00C97D84"/>
    <w:rsid w:val="00CA0A6E"/>
    <w:rsid w:val="00CA0E18"/>
    <w:rsid w:val="00CA14AC"/>
    <w:rsid w:val="00CA1FE2"/>
    <w:rsid w:val="00CA4543"/>
    <w:rsid w:val="00CA493F"/>
    <w:rsid w:val="00CA76F7"/>
    <w:rsid w:val="00CB094F"/>
    <w:rsid w:val="00CB3FBD"/>
    <w:rsid w:val="00CB48FA"/>
    <w:rsid w:val="00CB4957"/>
    <w:rsid w:val="00CB57AF"/>
    <w:rsid w:val="00CB5B63"/>
    <w:rsid w:val="00CB5F5C"/>
    <w:rsid w:val="00CC1E1F"/>
    <w:rsid w:val="00CC226E"/>
    <w:rsid w:val="00CC2AA1"/>
    <w:rsid w:val="00CC3703"/>
    <w:rsid w:val="00CC3BD6"/>
    <w:rsid w:val="00CC46DC"/>
    <w:rsid w:val="00CC4FF5"/>
    <w:rsid w:val="00CC5B10"/>
    <w:rsid w:val="00CD0B94"/>
    <w:rsid w:val="00CD2FE7"/>
    <w:rsid w:val="00CD499A"/>
    <w:rsid w:val="00CD4A3B"/>
    <w:rsid w:val="00CD4D28"/>
    <w:rsid w:val="00CD6CB3"/>
    <w:rsid w:val="00CD769E"/>
    <w:rsid w:val="00CD7BDA"/>
    <w:rsid w:val="00CE4B01"/>
    <w:rsid w:val="00CE61C1"/>
    <w:rsid w:val="00CE6558"/>
    <w:rsid w:val="00CE6DD2"/>
    <w:rsid w:val="00CE7508"/>
    <w:rsid w:val="00CF011A"/>
    <w:rsid w:val="00CF03AF"/>
    <w:rsid w:val="00CF1BFB"/>
    <w:rsid w:val="00CF5C42"/>
    <w:rsid w:val="00D02DCF"/>
    <w:rsid w:val="00D03AE4"/>
    <w:rsid w:val="00D04171"/>
    <w:rsid w:val="00D068F2"/>
    <w:rsid w:val="00D1081E"/>
    <w:rsid w:val="00D11C32"/>
    <w:rsid w:val="00D11E26"/>
    <w:rsid w:val="00D1396E"/>
    <w:rsid w:val="00D14AED"/>
    <w:rsid w:val="00D152FB"/>
    <w:rsid w:val="00D159D4"/>
    <w:rsid w:val="00D15ACB"/>
    <w:rsid w:val="00D217E2"/>
    <w:rsid w:val="00D2584B"/>
    <w:rsid w:val="00D26C6E"/>
    <w:rsid w:val="00D26CAA"/>
    <w:rsid w:val="00D27BE1"/>
    <w:rsid w:val="00D30235"/>
    <w:rsid w:val="00D318CC"/>
    <w:rsid w:val="00D32226"/>
    <w:rsid w:val="00D36949"/>
    <w:rsid w:val="00D41408"/>
    <w:rsid w:val="00D43F4C"/>
    <w:rsid w:val="00D47CDF"/>
    <w:rsid w:val="00D52923"/>
    <w:rsid w:val="00D53EDD"/>
    <w:rsid w:val="00D54159"/>
    <w:rsid w:val="00D54962"/>
    <w:rsid w:val="00D57D27"/>
    <w:rsid w:val="00D61801"/>
    <w:rsid w:val="00D630E4"/>
    <w:rsid w:val="00D63ACE"/>
    <w:rsid w:val="00D64DAE"/>
    <w:rsid w:val="00D64FF9"/>
    <w:rsid w:val="00D75073"/>
    <w:rsid w:val="00D773C5"/>
    <w:rsid w:val="00D77D0F"/>
    <w:rsid w:val="00D81746"/>
    <w:rsid w:val="00D8191A"/>
    <w:rsid w:val="00D850D4"/>
    <w:rsid w:val="00D8551D"/>
    <w:rsid w:val="00D865D3"/>
    <w:rsid w:val="00D91CAE"/>
    <w:rsid w:val="00D91F54"/>
    <w:rsid w:val="00D92719"/>
    <w:rsid w:val="00D929BB"/>
    <w:rsid w:val="00D93053"/>
    <w:rsid w:val="00D93868"/>
    <w:rsid w:val="00D943AA"/>
    <w:rsid w:val="00D966D1"/>
    <w:rsid w:val="00DA18A7"/>
    <w:rsid w:val="00DA1FF1"/>
    <w:rsid w:val="00DA525D"/>
    <w:rsid w:val="00DA5ECF"/>
    <w:rsid w:val="00DB01F8"/>
    <w:rsid w:val="00DB11AB"/>
    <w:rsid w:val="00DB346A"/>
    <w:rsid w:val="00DB4FCE"/>
    <w:rsid w:val="00DB75EE"/>
    <w:rsid w:val="00DB7B88"/>
    <w:rsid w:val="00DC1EE6"/>
    <w:rsid w:val="00DC2175"/>
    <w:rsid w:val="00DC3DA9"/>
    <w:rsid w:val="00DC4050"/>
    <w:rsid w:val="00DC577B"/>
    <w:rsid w:val="00DC6871"/>
    <w:rsid w:val="00DD141A"/>
    <w:rsid w:val="00DD1FC0"/>
    <w:rsid w:val="00DD2252"/>
    <w:rsid w:val="00DD2257"/>
    <w:rsid w:val="00DD2C65"/>
    <w:rsid w:val="00DD2D92"/>
    <w:rsid w:val="00DD3AF4"/>
    <w:rsid w:val="00DD3BC5"/>
    <w:rsid w:val="00DD46B9"/>
    <w:rsid w:val="00DD4BAC"/>
    <w:rsid w:val="00DD6E28"/>
    <w:rsid w:val="00DE1B31"/>
    <w:rsid w:val="00DE22BC"/>
    <w:rsid w:val="00DF2275"/>
    <w:rsid w:val="00DF345A"/>
    <w:rsid w:val="00DF4D79"/>
    <w:rsid w:val="00E02066"/>
    <w:rsid w:val="00E02077"/>
    <w:rsid w:val="00E02413"/>
    <w:rsid w:val="00E03187"/>
    <w:rsid w:val="00E03495"/>
    <w:rsid w:val="00E052C3"/>
    <w:rsid w:val="00E052D0"/>
    <w:rsid w:val="00E05858"/>
    <w:rsid w:val="00E05AF2"/>
    <w:rsid w:val="00E06FFE"/>
    <w:rsid w:val="00E10B2C"/>
    <w:rsid w:val="00E11298"/>
    <w:rsid w:val="00E113CC"/>
    <w:rsid w:val="00E12549"/>
    <w:rsid w:val="00E13508"/>
    <w:rsid w:val="00E1384B"/>
    <w:rsid w:val="00E139B7"/>
    <w:rsid w:val="00E14A52"/>
    <w:rsid w:val="00E17880"/>
    <w:rsid w:val="00E20372"/>
    <w:rsid w:val="00E20BA3"/>
    <w:rsid w:val="00E21065"/>
    <w:rsid w:val="00E223E1"/>
    <w:rsid w:val="00E235F1"/>
    <w:rsid w:val="00E239FC"/>
    <w:rsid w:val="00E254A2"/>
    <w:rsid w:val="00E2633D"/>
    <w:rsid w:val="00E305C6"/>
    <w:rsid w:val="00E3093F"/>
    <w:rsid w:val="00E32438"/>
    <w:rsid w:val="00E34A95"/>
    <w:rsid w:val="00E352B2"/>
    <w:rsid w:val="00E35568"/>
    <w:rsid w:val="00E35A79"/>
    <w:rsid w:val="00E373A2"/>
    <w:rsid w:val="00E40E4D"/>
    <w:rsid w:val="00E43213"/>
    <w:rsid w:val="00E45E05"/>
    <w:rsid w:val="00E46259"/>
    <w:rsid w:val="00E51711"/>
    <w:rsid w:val="00E520B3"/>
    <w:rsid w:val="00E53BE0"/>
    <w:rsid w:val="00E546BC"/>
    <w:rsid w:val="00E56F0A"/>
    <w:rsid w:val="00E601F7"/>
    <w:rsid w:val="00E60A31"/>
    <w:rsid w:val="00E60B24"/>
    <w:rsid w:val="00E621F9"/>
    <w:rsid w:val="00E63852"/>
    <w:rsid w:val="00E64AEF"/>
    <w:rsid w:val="00E64B6A"/>
    <w:rsid w:val="00E64D56"/>
    <w:rsid w:val="00E65834"/>
    <w:rsid w:val="00E706CA"/>
    <w:rsid w:val="00E70938"/>
    <w:rsid w:val="00E739AF"/>
    <w:rsid w:val="00E76AC0"/>
    <w:rsid w:val="00E76AED"/>
    <w:rsid w:val="00E77956"/>
    <w:rsid w:val="00E8507F"/>
    <w:rsid w:val="00E87EFE"/>
    <w:rsid w:val="00E90DAA"/>
    <w:rsid w:val="00E90DEF"/>
    <w:rsid w:val="00E96201"/>
    <w:rsid w:val="00E9736D"/>
    <w:rsid w:val="00E974AA"/>
    <w:rsid w:val="00EA0D7C"/>
    <w:rsid w:val="00EA0DC8"/>
    <w:rsid w:val="00EA28A0"/>
    <w:rsid w:val="00EA2F06"/>
    <w:rsid w:val="00EA350A"/>
    <w:rsid w:val="00EA3D85"/>
    <w:rsid w:val="00EA490E"/>
    <w:rsid w:val="00EA4F17"/>
    <w:rsid w:val="00EB0377"/>
    <w:rsid w:val="00EB1DBF"/>
    <w:rsid w:val="00EB2807"/>
    <w:rsid w:val="00EB344E"/>
    <w:rsid w:val="00EB3645"/>
    <w:rsid w:val="00EB3DDA"/>
    <w:rsid w:val="00EB4728"/>
    <w:rsid w:val="00EB6862"/>
    <w:rsid w:val="00EB6AE6"/>
    <w:rsid w:val="00EC21BF"/>
    <w:rsid w:val="00EC324C"/>
    <w:rsid w:val="00EC3288"/>
    <w:rsid w:val="00EC38A7"/>
    <w:rsid w:val="00EC38DC"/>
    <w:rsid w:val="00EC41AE"/>
    <w:rsid w:val="00EC5FEE"/>
    <w:rsid w:val="00EC671B"/>
    <w:rsid w:val="00ED2223"/>
    <w:rsid w:val="00ED3994"/>
    <w:rsid w:val="00ED457F"/>
    <w:rsid w:val="00ED4BF4"/>
    <w:rsid w:val="00ED749C"/>
    <w:rsid w:val="00EE2A1D"/>
    <w:rsid w:val="00EE38FC"/>
    <w:rsid w:val="00EE3CF0"/>
    <w:rsid w:val="00EE5250"/>
    <w:rsid w:val="00EE716A"/>
    <w:rsid w:val="00EF0BE3"/>
    <w:rsid w:val="00EF1394"/>
    <w:rsid w:val="00EF2B78"/>
    <w:rsid w:val="00EF31D1"/>
    <w:rsid w:val="00EF39EF"/>
    <w:rsid w:val="00EF3A06"/>
    <w:rsid w:val="00EF475B"/>
    <w:rsid w:val="00EF5D0B"/>
    <w:rsid w:val="00F02E88"/>
    <w:rsid w:val="00F033F8"/>
    <w:rsid w:val="00F03D7D"/>
    <w:rsid w:val="00F05038"/>
    <w:rsid w:val="00F05D08"/>
    <w:rsid w:val="00F072AD"/>
    <w:rsid w:val="00F121AB"/>
    <w:rsid w:val="00F131FC"/>
    <w:rsid w:val="00F15BD4"/>
    <w:rsid w:val="00F15C0D"/>
    <w:rsid w:val="00F1685D"/>
    <w:rsid w:val="00F173EB"/>
    <w:rsid w:val="00F20CD2"/>
    <w:rsid w:val="00F22365"/>
    <w:rsid w:val="00F22C94"/>
    <w:rsid w:val="00F26717"/>
    <w:rsid w:val="00F315E5"/>
    <w:rsid w:val="00F33377"/>
    <w:rsid w:val="00F3443B"/>
    <w:rsid w:val="00F37439"/>
    <w:rsid w:val="00F417F7"/>
    <w:rsid w:val="00F41A43"/>
    <w:rsid w:val="00F42151"/>
    <w:rsid w:val="00F43F68"/>
    <w:rsid w:val="00F443C8"/>
    <w:rsid w:val="00F444AA"/>
    <w:rsid w:val="00F44FEF"/>
    <w:rsid w:val="00F45E82"/>
    <w:rsid w:val="00F460D7"/>
    <w:rsid w:val="00F4647F"/>
    <w:rsid w:val="00F472C0"/>
    <w:rsid w:val="00F51F9E"/>
    <w:rsid w:val="00F53DAC"/>
    <w:rsid w:val="00F601A9"/>
    <w:rsid w:val="00F61973"/>
    <w:rsid w:val="00F61B32"/>
    <w:rsid w:val="00F61C87"/>
    <w:rsid w:val="00F61D38"/>
    <w:rsid w:val="00F63240"/>
    <w:rsid w:val="00F65005"/>
    <w:rsid w:val="00F65244"/>
    <w:rsid w:val="00F65ADD"/>
    <w:rsid w:val="00F67362"/>
    <w:rsid w:val="00F67651"/>
    <w:rsid w:val="00F71BC1"/>
    <w:rsid w:val="00F720CB"/>
    <w:rsid w:val="00F73C7A"/>
    <w:rsid w:val="00F7469F"/>
    <w:rsid w:val="00F75D5A"/>
    <w:rsid w:val="00F82794"/>
    <w:rsid w:val="00F82E1C"/>
    <w:rsid w:val="00F8328D"/>
    <w:rsid w:val="00F866C7"/>
    <w:rsid w:val="00F8709E"/>
    <w:rsid w:val="00F90DF0"/>
    <w:rsid w:val="00F91151"/>
    <w:rsid w:val="00F92C50"/>
    <w:rsid w:val="00F93D73"/>
    <w:rsid w:val="00F95A1B"/>
    <w:rsid w:val="00FA0297"/>
    <w:rsid w:val="00FA25BB"/>
    <w:rsid w:val="00FA2C39"/>
    <w:rsid w:val="00FA4852"/>
    <w:rsid w:val="00FA4C48"/>
    <w:rsid w:val="00FA5A7C"/>
    <w:rsid w:val="00FA7EF4"/>
    <w:rsid w:val="00FB0296"/>
    <w:rsid w:val="00FB16D0"/>
    <w:rsid w:val="00FB3BD4"/>
    <w:rsid w:val="00FB3D8D"/>
    <w:rsid w:val="00FC07A3"/>
    <w:rsid w:val="00FC3347"/>
    <w:rsid w:val="00FC40A0"/>
    <w:rsid w:val="00FC41EA"/>
    <w:rsid w:val="00FC497B"/>
    <w:rsid w:val="00FC7D10"/>
    <w:rsid w:val="00FD115F"/>
    <w:rsid w:val="00FD2E36"/>
    <w:rsid w:val="00FD2EE6"/>
    <w:rsid w:val="00FD45B5"/>
    <w:rsid w:val="00FD4C8A"/>
    <w:rsid w:val="00FE1BBE"/>
    <w:rsid w:val="00FE1DD3"/>
    <w:rsid w:val="00FE4ABB"/>
    <w:rsid w:val="00FE577E"/>
    <w:rsid w:val="00FF22FF"/>
    <w:rsid w:val="00FF2F25"/>
    <w:rsid w:val="00FF3F6A"/>
    <w:rsid w:val="00FF3FC6"/>
    <w:rsid w:val="00FF4C91"/>
    <w:rsid w:val="00FF51E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07421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F74ED"/>
    <w:pPr>
      <w:keepNext/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3F74ED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kern w:val="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45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3333F"/>
    <w:pPr>
      <w:keepNext/>
      <w:jc w:val="center"/>
      <w:outlineLvl w:val="4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47D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2A2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2A20FD"/>
    <w:rPr>
      <w:rFonts w:ascii="Tahoma" w:hAnsi="Tahoma"/>
      <w:sz w:val="16"/>
      <w:szCs w:val="16"/>
      <w:lang w:val="x-none" w:eastAsia="x-none"/>
    </w:rPr>
  </w:style>
  <w:style w:type="paragraph" w:styleId="a8">
    <w:name w:val="Body Text Indent"/>
    <w:basedOn w:val="a"/>
    <w:link w:val="a9"/>
    <w:rsid w:val="008A247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8A2477"/>
    <w:rPr>
      <w:sz w:val="24"/>
      <w:szCs w:val="24"/>
    </w:rPr>
  </w:style>
  <w:style w:type="paragraph" w:customStyle="1" w:styleId="ConsPlusNormal">
    <w:name w:val="ConsPlusNormal"/>
    <w:rsid w:val="002D41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EC671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EC671B"/>
    <w:rPr>
      <w:sz w:val="24"/>
      <w:szCs w:val="24"/>
    </w:rPr>
  </w:style>
  <w:style w:type="paragraph" w:customStyle="1" w:styleId="aa">
    <w:name w:val="Знак Знак Знак"/>
    <w:basedOn w:val="a"/>
    <w:rsid w:val="0027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277089"/>
    <w:pPr>
      <w:suppressAutoHyphens/>
      <w:spacing w:line="300" w:lineRule="atLeast"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1"/>
    <w:basedOn w:val="a"/>
    <w:rsid w:val="00FE57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Strong"/>
    <w:uiPriority w:val="22"/>
    <w:qFormat/>
    <w:rsid w:val="004D2D7E"/>
    <w:rPr>
      <w:b/>
      <w:bCs/>
    </w:rPr>
  </w:style>
  <w:style w:type="table" w:styleId="ac">
    <w:name w:val="Table Grid"/>
    <w:basedOn w:val="a1"/>
    <w:uiPriority w:val="59"/>
    <w:rsid w:val="004D2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7D017B"/>
    <w:rPr>
      <w:color w:val="000080"/>
      <w:u w:val="single"/>
    </w:rPr>
  </w:style>
  <w:style w:type="paragraph" w:styleId="ae">
    <w:name w:val="footnote text"/>
    <w:basedOn w:val="a"/>
    <w:link w:val="af"/>
    <w:uiPriority w:val="99"/>
    <w:unhideWhenUsed/>
    <w:rsid w:val="00A12FF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12FFD"/>
  </w:style>
  <w:style w:type="character" w:styleId="af0">
    <w:name w:val="footnote reference"/>
    <w:uiPriority w:val="99"/>
    <w:unhideWhenUsed/>
    <w:rsid w:val="00A12FFD"/>
    <w:rPr>
      <w:vertAlign w:val="superscript"/>
    </w:rPr>
  </w:style>
  <w:style w:type="paragraph" w:customStyle="1" w:styleId="ConsPlusCell">
    <w:name w:val="ConsPlusCell"/>
    <w:uiPriority w:val="99"/>
    <w:rsid w:val="00A12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617C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617C6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17C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617C6A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2E1488"/>
  </w:style>
  <w:style w:type="character" w:customStyle="1" w:styleId="10">
    <w:name w:val="Заголовок 1 Знак"/>
    <w:link w:val="1"/>
    <w:rsid w:val="003F74ED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link w:val="2"/>
    <w:rsid w:val="003F74ED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12">
    <w:name w:val="Основной шрифт абзаца1"/>
    <w:rsid w:val="003F74ED"/>
  </w:style>
  <w:style w:type="character" w:customStyle="1" w:styleId="13">
    <w:name w:val="Строгий1"/>
    <w:rsid w:val="003F74ED"/>
    <w:rPr>
      <w:b/>
      <w:bCs/>
    </w:rPr>
  </w:style>
  <w:style w:type="character" w:customStyle="1" w:styleId="15">
    <w:name w:val="Знак примечания1"/>
    <w:rsid w:val="003F74ED"/>
    <w:rPr>
      <w:sz w:val="16"/>
      <w:szCs w:val="16"/>
    </w:rPr>
  </w:style>
  <w:style w:type="character" w:customStyle="1" w:styleId="af5">
    <w:name w:val="Текст примечания Знак"/>
    <w:basedOn w:val="12"/>
    <w:rsid w:val="003F74ED"/>
  </w:style>
  <w:style w:type="character" w:customStyle="1" w:styleId="af6">
    <w:name w:val="Тема примечания Знак"/>
    <w:rsid w:val="003F74ED"/>
    <w:rPr>
      <w:b/>
      <w:bCs/>
    </w:rPr>
  </w:style>
  <w:style w:type="character" w:customStyle="1" w:styleId="af7">
    <w:name w:val="Без интервала Знак"/>
    <w:uiPriority w:val="1"/>
    <w:rsid w:val="003F74ED"/>
    <w:rPr>
      <w:rFonts w:ascii="Calibri" w:hAnsi="Calibri"/>
      <w:sz w:val="24"/>
      <w:szCs w:val="32"/>
      <w:lang w:eastAsia="en-US"/>
    </w:rPr>
  </w:style>
  <w:style w:type="character" w:customStyle="1" w:styleId="16">
    <w:name w:val="Сильное выделение1"/>
    <w:rsid w:val="003F74ED"/>
    <w:rPr>
      <w:b/>
      <w:i/>
      <w:sz w:val="24"/>
      <w:szCs w:val="24"/>
      <w:u w:val="single"/>
    </w:rPr>
  </w:style>
  <w:style w:type="character" w:customStyle="1" w:styleId="HTML">
    <w:name w:val="Стандартный HTML Знак"/>
    <w:rsid w:val="003F74ED"/>
    <w:rPr>
      <w:rFonts w:ascii="Courier New" w:hAnsi="Courier New"/>
      <w:lang w:eastAsia="ar-SA"/>
    </w:rPr>
  </w:style>
  <w:style w:type="character" w:customStyle="1" w:styleId="ListLabel1">
    <w:name w:val="ListLabel 1"/>
    <w:rsid w:val="003F74ED"/>
    <w:rPr>
      <w:rFonts w:cs="Courier New"/>
    </w:rPr>
  </w:style>
  <w:style w:type="character" w:customStyle="1" w:styleId="ListLabel2">
    <w:name w:val="ListLabel 2"/>
    <w:rsid w:val="003F74ED"/>
    <w:rPr>
      <w:b w:val="0"/>
    </w:rPr>
  </w:style>
  <w:style w:type="paragraph" w:customStyle="1" w:styleId="Heading">
    <w:name w:val="Heading"/>
    <w:basedOn w:val="a"/>
    <w:next w:val="a3"/>
    <w:rsid w:val="003F74ED"/>
    <w:pPr>
      <w:keepNext/>
      <w:suppressAutoHyphens/>
      <w:spacing w:before="240" w:after="120"/>
    </w:pPr>
    <w:rPr>
      <w:rFonts w:ascii="Liberation Sans" w:eastAsia="AR PL SungtiL GB" w:hAnsi="Liberation Sans" w:cs="Noto Sans Devanagari"/>
      <w:kern w:val="1"/>
      <w:sz w:val="28"/>
      <w:szCs w:val="28"/>
    </w:rPr>
  </w:style>
  <w:style w:type="paragraph" w:styleId="af8">
    <w:name w:val="List"/>
    <w:basedOn w:val="a3"/>
    <w:rsid w:val="003F74ED"/>
    <w:pPr>
      <w:suppressAutoHyphens/>
    </w:pPr>
    <w:rPr>
      <w:rFonts w:cs="Noto Sans Devanagari"/>
      <w:kern w:val="1"/>
    </w:rPr>
  </w:style>
  <w:style w:type="paragraph" w:styleId="af9">
    <w:name w:val="caption"/>
    <w:basedOn w:val="a"/>
    <w:qFormat/>
    <w:rsid w:val="003F74ED"/>
    <w:pPr>
      <w:suppressLineNumbers/>
      <w:suppressAutoHyphens/>
      <w:spacing w:before="120" w:after="120"/>
    </w:pPr>
    <w:rPr>
      <w:rFonts w:cs="Noto Sans Devanagari"/>
      <w:i/>
      <w:iCs/>
      <w:kern w:val="1"/>
    </w:rPr>
  </w:style>
  <w:style w:type="paragraph" w:customStyle="1" w:styleId="Index">
    <w:name w:val="Index"/>
    <w:basedOn w:val="a"/>
    <w:rsid w:val="003F74ED"/>
    <w:pPr>
      <w:suppressLineNumbers/>
      <w:suppressAutoHyphens/>
    </w:pPr>
    <w:rPr>
      <w:rFonts w:cs="Noto Sans Devanagari"/>
      <w:kern w:val="1"/>
    </w:rPr>
  </w:style>
  <w:style w:type="paragraph" w:customStyle="1" w:styleId="210">
    <w:name w:val="Основной текст 21"/>
    <w:basedOn w:val="a"/>
    <w:rsid w:val="003F74ED"/>
    <w:pPr>
      <w:suppressAutoHyphens/>
      <w:jc w:val="center"/>
    </w:pPr>
    <w:rPr>
      <w:kern w:val="1"/>
      <w:sz w:val="32"/>
      <w:lang w:eastAsia="ar-SA"/>
    </w:rPr>
  </w:style>
  <w:style w:type="paragraph" w:customStyle="1" w:styleId="17">
    <w:name w:val="Абзац списка1"/>
    <w:basedOn w:val="a"/>
    <w:rsid w:val="003F74ED"/>
    <w:pPr>
      <w:suppressAutoHyphens/>
      <w:ind w:left="708"/>
    </w:pPr>
    <w:rPr>
      <w:kern w:val="1"/>
    </w:rPr>
  </w:style>
  <w:style w:type="paragraph" w:customStyle="1" w:styleId="220">
    <w:name w:val="Основной текст 22"/>
    <w:basedOn w:val="a"/>
    <w:rsid w:val="003F74ED"/>
    <w:pPr>
      <w:suppressAutoHyphens/>
      <w:jc w:val="center"/>
    </w:pPr>
    <w:rPr>
      <w:kern w:val="1"/>
      <w:sz w:val="32"/>
    </w:rPr>
  </w:style>
  <w:style w:type="paragraph" w:customStyle="1" w:styleId="afa">
    <w:name w:val="Содержимое таблицы"/>
    <w:basedOn w:val="a"/>
    <w:rsid w:val="003F74ED"/>
    <w:pPr>
      <w:suppressLineNumbers/>
      <w:suppressAutoHyphens/>
    </w:pPr>
    <w:rPr>
      <w:kern w:val="1"/>
      <w:lang w:eastAsia="ar-SA"/>
    </w:rPr>
  </w:style>
  <w:style w:type="paragraph" w:customStyle="1" w:styleId="18">
    <w:name w:val="Схема документа1"/>
    <w:basedOn w:val="a"/>
    <w:rsid w:val="003F74ED"/>
    <w:pPr>
      <w:shd w:val="clear" w:color="auto" w:fill="000080"/>
      <w:suppressAutoHyphens/>
    </w:pPr>
    <w:rPr>
      <w:rFonts w:ascii="Tahoma" w:hAnsi="Tahoma" w:cs="Tahoma"/>
      <w:kern w:val="1"/>
    </w:rPr>
  </w:style>
  <w:style w:type="paragraph" w:customStyle="1" w:styleId="19">
    <w:name w:val="Текст выноски1"/>
    <w:basedOn w:val="a"/>
    <w:rsid w:val="003F74ED"/>
    <w:pPr>
      <w:suppressAutoHyphens/>
    </w:pPr>
    <w:rPr>
      <w:rFonts w:ascii="Tahoma" w:hAnsi="Tahoma" w:cs="Tahoma"/>
      <w:kern w:val="1"/>
      <w:sz w:val="16"/>
      <w:szCs w:val="16"/>
    </w:rPr>
  </w:style>
  <w:style w:type="paragraph" w:styleId="afb">
    <w:name w:val="Title"/>
    <w:basedOn w:val="a"/>
    <w:link w:val="afc"/>
    <w:qFormat/>
    <w:rsid w:val="003F74ED"/>
    <w:pPr>
      <w:suppressAutoHyphens/>
      <w:jc w:val="center"/>
    </w:pPr>
    <w:rPr>
      <w:b/>
      <w:bCs/>
      <w:kern w:val="1"/>
      <w:lang w:val="x-none" w:eastAsia="x-none"/>
    </w:rPr>
  </w:style>
  <w:style w:type="character" w:customStyle="1" w:styleId="afc">
    <w:name w:val="Название Знак"/>
    <w:link w:val="afb"/>
    <w:rsid w:val="003F74ED"/>
    <w:rPr>
      <w:b/>
      <w:bCs/>
      <w:kern w:val="1"/>
      <w:sz w:val="24"/>
      <w:szCs w:val="24"/>
    </w:rPr>
  </w:style>
  <w:style w:type="paragraph" w:customStyle="1" w:styleId="rtejustify">
    <w:name w:val="rtejustify"/>
    <w:basedOn w:val="a"/>
    <w:rsid w:val="003F74ED"/>
    <w:pPr>
      <w:suppressAutoHyphens/>
      <w:spacing w:before="144" w:after="288"/>
      <w:jc w:val="both"/>
    </w:pPr>
    <w:rPr>
      <w:kern w:val="1"/>
    </w:rPr>
  </w:style>
  <w:style w:type="paragraph" w:customStyle="1" w:styleId="Standard">
    <w:name w:val="Standard"/>
    <w:rsid w:val="003F74ED"/>
    <w:pPr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1"/>
      <w:sz w:val="22"/>
      <w:szCs w:val="22"/>
    </w:rPr>
  </w:style>
  <w:style w:type="paragraph" w:customStyle="1" w:styleId="1a">
    <w:name w:val="Обычный (веб)1"/>
    <w:basedOn w:val="a"/>
    <w:rsid w:val="003F74ED"/>
    <w:pPr>
      <w:suppressAutoHyphens/>
      <w:spacing w:before="280" w:after="280"/>
    </w:pPr>
    <w:rPr>
      <w:kern w:val="1"/>
    </w:rPr>
  </w:style>
  <w:style w:type="paragraph" w:customStyle="1" w:styleId="1b">
    <w:name w:val="Без интервала1"/>
    <w:basedOn w:val="a"/>
    <w:rsid w:val="003F74ED"/>
    <w:pPr>
      <w:suppressAutoHyphens/>
    </w:pPr>
    <w:rPr>
      <w:rFonts w:ascii="Calibri" w:hAnsi="Calibri"/>
      <w:kern w:val="1"/>
      <w:szCs w:val="32"/>
      <w:lang w:eastAsia="en-US"/>
    </w:rPr>
  </w:style>
  <w:style w:type="paragraph" w:customStyle="1" w:styleId="ConsPlusDocList">
    <w:name w:val="ConsPlusDocList"/>
    <w:rsid w:val="003F74ED"/>
    <w:pPr>
      <w:suppressAutoHyphens/>
      <w:textAlignment w:val="baseline"/>
    </w:pPr>
    <w:rPr>
      <w:rFonts w:ascii="Arial" w:eastAsia="Arial" w:hAnsi="Arial" w:cs="Arial"/>
      <w:kern w:val="1"/>
      <w:sz w:val="24"/>
      <w:lang w:eastAsia="hi-IN" w:bidi="hi-IN"/>
    </w:rPr>
  </w:style>
  <w:style w:type="paragraph" w:customStyle="1" w:styleId="1c">
    <w:name w:val="Название объекта1"/>
    <w:basedOn w:val="a"/>
    <w:rsid w:val="003F74ED"/>
    <w:pPr>
      <w:suppressAutoHyphens/>
      <w:spacing w:after="200"/>
    </w:pPr>
    <w:rPr>
      <w:rFonts w:ascii="Calibri" w:hAnsi="Calibri"/>
      <w:b/>
      <w:bCs/>
      <w:color w:val="4F81BD"/>
      <w:kern w:val="1"/>
      <w:sz w:val="18"/>
      <w:szCs w:val="18"/>
      <w:lang w:eastAsia="en-US"/>
    </w:rPr>
  </w:style>
  <w:style w:type="paragraph" w:customStyle="1" w:styleId="1d">
    <w:name w:val="Текст примечания1"/>
    <w:basedOn w:val="a"/>
    <w:rsid w:val="003F74ED"/>
    <w:pPr>
      <w:suppressAutoHyphens/>
    </w:pPr>
    <w:rPr>
      <w:kern w:val="1"/>
      <w:sz w:val="20"/>
      <w:szCs w:val="20"/>
    </w:rPr>
  </w:style>
  <w:style w:type="paragraph" w:customStyle="1" w:styleId="1e">
    <w:name w:val="Тема примечания1"/>
    <w:basedOn w:val="1d"/>
    <w:rsid w:val="003F74ED"/>
    <w:rPr>
      <w:b/>
      <w:bCs/>
    </w:rPr>
  </w:style>
  <w:style w:type="paragraph" w:customStyle="1" w:styleId="Default">
    <w:name w:val="Default"/>
    <w:rsid w:val="003F74ED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Textbody">
    <w:name w:val="Text body"/>
    <w:basedOn w:val="a"/>
    <w:rsid w:val="003F74ED"/>
    <w:pPr>
      <w:suppressAutoHyphens/>
      <w:jc w:val="both"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rsid w:val="003F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3F74ED"/>
    <w:pPr>
      <w:widowControl w:val="0"/>
      <w:suppressAutoHyphens/>
    </w:pPr>
    <w:rPr>
      <w:rFonts w:ascii="Calibri" w:hAnsi="Calibri" w:cs="Calibri"/>
      <w:b/>
      <w:kern w:val="1"/>
      <w:sz w:val="22"/>
    </w:rPr>
  </w:style>
  <w:style w:type="character" w:customStyle="1" w:styleId="a7">
    <w:name w:val="Текст выноски Знак"/>
    <w:link w:val="a6"/>
    <w:uiPriority w:val="99"/>
    <w:semiHidden/>
    <w:rsid w:val="003F74E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3F74ED"/>
    <w:rPr>
      <w:b/>
      <w:sz w:val="28"/>
      <w:szCs w:val="28"/>
    </w:rPr>
  </w:style>
  <w:style w:type="paragraph" w:customStyle="1" w:styleId="ConsNormal">
    <w:name w:val="ConsNormal"/>
    <w:rsid w:val="00B5613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/>
      <w:kern w:val="3"/>
      <w:sz w:val="16"/>
      <w:lang w:eastAsia="zh-CN"/>
    </w:rPr>
  </w:style>
  <w:style w:type="character" w:customStyle="1" w:styleId="pinkbg1">
    <w:name w:val="pinkbg1"/>
    <w:rsid w:val="005853C1"/>
    <w:rPr>
      <w:caps w:val="0"/>
      <w:shd w:val="clear" w:color="auto" w:fill="FDD7C9"/>
    </w:rPr>
  </w:style>
  <w:style w:type="numbering" w:customStyle="1" w:styleId="1f">
    <w:name w:val="Нет списка1"/>
    <w:next w:val="a2"/>
    <w:uiPriority w:val="99"/>
    <w:semiHidden/>
    <w:unhideWhenUsed/>
    <w:rsid w:val="00A970C4"/>
  </w:style>
  <w:style w:type="character" w:customStyle="1" w:styleId="1f0">
    <w:name w:val="Основной шрифт абзаца1"/>
    <w:rsid w:val="00A970C4"/>
  </w:style>
  <w:style w:type="character" w:customStyle="1" w:styleId="1f1">
    <w:name w:val="Строгий1"/>
    <w:rsid w:val="00A970C4"/>
    <w:rPr>
      <w:b/>
      <w:bCs/>
    </w:rPr>
  </w:style>
  <w:style w:type="character" w:customStyle="1" w:styleId="1f2">
    <w:name w:val="Знак примечания1"/>
    <w:rsid w:val="00A970C4"/>
    <w:rPr>
      <w:sz w:val="16"/>
      <w:szCs w:val="16"/>
    </w:rPr>
  </w:style>
  <w:style w:type="character" w:customStyle="1" w:styleId="1f3">
    <w:name w:val="Сильное выделение1"/>
    <w:rsid w:val="00A970C4"/>
    <w:rPr>
      <w:b/>
      <w:i/>
      <w:sz w:val="24"/>
      <w:szCs w:val="24"/>
      <w:u w:val="single"/>
    </w:rPr>
  </w:style>
  <w:style w:type="paragraph" w:customStyle="1" w:styleId="1f4">
    <w:name w:val="Абзац списка1"/>
    <w:basedOn w:val="a"/>
    <w:rsid w:val="00A970C4"/>
    <w:pPr>
      <w:suppressAutoHyphens/>
      <w:ind w:left="708"/>
    </w:pPr>
    <w:rPr>
      <w:kern w:val="1"/>
    </w:rPr>
  </w:style>
  <w:style w:type="paragraph" w:customStyle="1" w:styleId="221">
    <w:name w:val="Основной текст 22"/>
    <w:basedOn w:val="a"/>
    <w:rsid w:val="00A970C4"/>
    <w:pPr>
      <w:suppressAutoHyphens/>
      <w:jc w:val="center"/>
    </w:pPr>
    <w:rPr>
      <w:kern w:val="1"/>
      <w:sz w:val="32"/>
    </w:rPr>
  </w:style>
  <w:style w:type="paragraph" w:customStyle="1" w:styleId="1f5">
    <w:name w:val="Схема документа1"/>
    <w:basedOn w:val="a"/>
    <w:rsid w:val="00A970C4"/>
    <w:pPr>
      <w:shd w:val="clear" w:color="auto" w:fill="000080"/>
      <w:suppressAutoHyphens/>
    </w:pPr>
    <w:rPr>
      <w:rFonts w:ascii="Tahoma" w:hAnsi="Tahoma" w:cs="Tahoma"/>
      <w:kern w:val="1"/>
    </w:rPr>
  </w:style>
  <w:style w:type="paragraph" w:customStyle="1" w:styleId="1f6">
    <w:name w:val="Текст выноски1"/>
    <w:basedOn w:val="a"/>
    <w:rsid w:val="00A970C4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1f7">
    <w:name w:val="Обычный (веб)1"/>
    <w:basedOn w:val="a"/>
    <w:rsid w:val="00A970C4"/>
    <w:pPr>
      <w:suppressAutoHyphens/>
      <w:spacing w:before="280" w:after="280"/>
    </w:pPr>
    <w:rPr>
      <w:kern w:val="1"/>
    </w:rPr>
  </w:style>
  <w:style w:type="paragraph" w:customStyle="1" w:styleId="1f8">
    <w:name w:val="Без интервала1"/>
    <w:basedOn w:val="a"/>
    <w:rsid w:val="00A970C4"/>
    <w:pPr>
      <w:suppressAutoHyphens/>
    </w:pPr>
    <w:rPr>
      <w:rFonts w:ascii="Calibri" w:hAnsi="Calibri"/>
      <w:kern w:val="1"/>
      <w:szCs w:val="32"/>
      <w:lang w:eastAsia="en-US"/>
    </w:rPr>
  </w:style>
  <w:style w:type="paragraph" w:customStyle="1" w:styleId="1f9">
    <w:name w:val="Название объекта1"/>
    <w:basedOn w:val="a"/>
    <w:rsid w:val="00A970C4"/>
    <w:pPr>
      <w:suppressAutoHyphens/>
      <w:spacing w:after="200"/>
    </w:pPr>
    <w:rPr>
      <w:rFonts w:ascii="Calibri" w:hAnsi="Calibri"/>
      <w:b/>
      <w:bCs/>
      <w:color w:val="4F81BD"/>
      <w:kern w:val="1"/>
      <w:sz w:val="18"/>
      <w:szCs w:val="18"/>
      <w:lang w:eastAsia="en-US"/>
    </w:rPr>
  </w:style>
  <w:style w:type="paragraph" w:customStyle="1" w:styleId="1fa">
    <w:name w:val="Текст примечания1"/>
    <w:basedOn w:val="a"/>
    <w:rsid w:val="00A970C4"/>
    <w:pPr>
      <w:suppressAutoHyphens/>
    </w:pPr>
    <w:rPr>
      <w:kern w:val="1"/>
      <w:sz w:val="20"/>
      <w:szCs w:val="20"/>
    </w:rPr>
  </w:style>
  <w:style w:type="paragraph" w:customStyle="1" w:styleId="1fb">
    <w:name w:val="Тема примечания1"/>
    <w:basedOn w:val="1fa"/>
    <w:rsid w:val="00A970C4"/>
    <w:rPr>
      <w:b/>
      <w:bCs/>
    </w:rPr>
  </w:style>
  <w:style w:type="paragraph" w:customStyle="1" w:styleId="HTML10">
    <w:name w:val="Стандартный HTML1"/>
    <w:basedOn w:val="a"/>
    <w:rsid w:val="00A9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3"/>
    <w:rsid w:val="00A970C4"/>
    <w:rPr>
      <w:sz w:val="28"/>
      <w:szCs w:val="24"/>
    </w:rPr>
  </w:style>
  <w:style w:type="paragraph" w:styleId="afd">
    <w:name w:val="Normal (Web)"/>
    <w:basedOn w:val="a"/>
    <w:uiPriority w:val="99"/>
    <w:unhideWhenUsed/>
    <w:rsid w:val="00A970C4"/>
    <w:pPr>
      <w:suppressAutoHyphens/>
    </w:pPr>
    <w:rPr>
      <w:kern w:val="1"/>
    </w:rPr>
  </w:style>
  <w:style w:type="paragraph" w:styleId="afe">
    <w:name w:val="No Spacing"/>
    <w:uiPriority w:val="1"/>
    <w:qFormat/>
    <w:rsid w:val="00A970C4"/>
    <w:pPr>
      <w:suppressAutoHyphens/>
    </w:pPr>
    <w:rPr>
      <w:kern w:val="1"/>
      <w:sz w:val="24"/>
      <w:szCs w:val="24"/>
    </w:rPr>
  </w:style>
  <w:style w:type="character" w:styleId="aff">
    <w:name w:val="line number"/>
    <w:uiPriority w:val="99"/>
    <w:semiHidden/>
    <w:unhideWhenUsed/>
    <w:rsid w:val="00666789"/>
  </w:style>
  <w:style w:type="paragraph" w:customStyle="1" w:styleId="ConsPlusNonformat">
    <w:name w:val="ConsPlusNonformat"/>
    <w:rsid w:val="0040155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7">
    <w:name w:val="Char Style 7"/>
    <w:link w:val="Style6"/>
    <w:uiPriority w:val="99"/>
    <w:locked/>
    <w:rsid w:val="004E16B9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E16B9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C255E2"/>
  </w:style>
  <w:style w:type="paragraph" w:customStyle="1" w:styleId="consplusnonformat0">
    <w:name w:val="consplusnonformat"/>
    <w:basedOn w:val="a"/>
    <w:rsid w:val="00C255E2"/>
    <w:pPr>
      <w:spacing w:before="100" w:beforeAutospacing="1" w:after="100" w:afterAutospacing="1"/>
    </w:pPr>
  </w:style>
  <w:style w:type="character" w:styleId="aff0">
    <w:name w:val="annotation reference"/>
    <w:basedOn w:val="a0"/>
    <w:uiPriority w:val="99"/>
    <w:semiHidden/>
    <w:unhideWhenUsed/>
    <w:rsid w:val="00C255E2"/>
    <w:rPr>
      <w:sz w:val="16"/>
      <w:szCs w:val="16"/>
    </w:rPr>
  </w:style>
  <w:style w:type="paragraph" w:styleId="aff1">
    <w:name w:val="annotation text"/>
    <w:basedOn w:val="a"/>
    <w:link w:val="1fc"/>
    <w:uiPriority w:val="99"/>
    <w:semiHidden/>
    <w:unhideWhenUsed/>
    <w:rsid w:val="00C255E2"/>
    <w:pPr>
      <w:suppressAutoHyphens/>
    </w:pPr>
    <w:rPr>
      <w:kern w:val="1"/>
      <w:sz w:val="20"/>
      <w:szCs w:val="20"/>
    </w:rPr>
  </w:style>
  <w:style w:type="character" w:customStyle="1" w:styleId="1fc">
    <w:name w:val="Текст примечания Знак1"/>
    <w:basedOn w:val="a0"/>
    <w:link w:val="aff1"/>
    <w:uiPriority w:val="99"/>
    <w:semiHidden/>
    <w:rsid w:val="00C255E2"/>
    <w:rPr>
      <w:kern w:val="1"/>
    </w:rPr>
  </w:style>
  <w:style w:type="paragraph" w:styleId="aff2">
    <w:name w:val="annotation subject"/>
    <w:basedOn w:val="aff1"/>
    <w:next w:val="aff1"/>
    <w:link w:val="1fd"/>
    <w:uiPriority w:val="99"/>
    <w:semiHidden/>
    <w:unhideWhenUsed/>
    <w:rsid w:val="00C255E2"/>
    <w:rPr>
      <w:b/>
      <w:bCs/>
    </w:rPr>
  </w:style>
  <w:style w:type="character" w:customStyle="1" w:styleId="1fd">
    <w:name w:val="Тема примечания Знак1"/>
    <w:basedOn w:val="1fc"/>
    <w:link w:val="aff2"/>
    <w:uiPriority w:val="99"/>
    <w:semiHidden/>
    <w:rsid w:val="00C255E2"/>
    <w:rPr>
      <w:b/>
      <w:bCs/>
      <w:kern w:val="1"/>
    </w:rPr>
  </w:style>
  <w:style w:type="numbering" w:customStyle="1" w:styleId="31">
    <w:name w:val="Нет списка3"/>
    <w:next w:val="a2"/>
    <w:uiPriority w:val="99"/>
    <w:semiHidden/>
    <w:unhideWhenUsed/>
    <w:rsid w:val="007837BC"/>
  </w:style>
  <w:style w:type="character" w:customStyle="1" w:styleId="30">
    <w:name w:val="Заголовок 3 Знак"/>
    <w:basedOn w:val="a0"/>
    <w:link w:val="3"/>
    <w:rsid w:val="007837BC"/>
    <w:rPr>
      <w:rFonts w:ascii="Arial" w:hAnsi="Arial" w:cs="Arial"/>
      <w:b/>
      <w:b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7837BC"/>
  </w:style>
  <w:style w:type="table" w:customStyle="1" w:styleId="1fe">
    <w:name w:val="Сетка таблицы1"/>
    <w:basedOn w:val="a1"/>
    <w:next w:val="ac"/>
    <w:uiPriority w:val="59"/>
    <w:rsid w:val="007837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7BC"/>
  </w:style>
  <w:style w:type="numbering" w:customStyle="1" w:styleId="211">
    <w:name w:val="Нет списка21"/>
    <w:next w:val="a2"/>
    <w:uiPriority w:val="99"/>
    <w:semiHidden/>
    <w:unhideWhenUsed/>
    <w:rsid w:val="007837BC"/>
  </w:style>
  <w:style w:type="character" w:customStyle="1" w:styleId="cardmaininfocontent2">
    <w:name w:val="cardmaininfo__content2"/>
    <w:basedOn w:val="a0"/>
    <w:rsid w:val="008F63A1"/>
    <w:rPr>
      <w:vanish w:val="0"/>
      <w:webHidden w:val="0"/>
      <w:specVanish w:val="0"/>
    </w:rPr>
  </w:style>
  <w:style w:type="paragraph" w:styleId="32">
    <w:name w:val="Body Text 3"/>
    <w:basedOn w:val="a"/>
    <w:link w:val="33"/>
    <w:unhideWhenUsed/>
    <w:rsid w:val="002535B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35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3F74ED"/>
    <w:pPr>
      <w:keepNext/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3F74ED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kern w:val="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45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3333F"/>
    <w:pPr>
      <w:keepNext/>
      <w:jc w:val="center"/>
      <w:outlineLvl w:val="4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47D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2A2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2A20FD"/>
    <w:rPr>
      <w:rFonts w:ascii="Tahoma" w:hAnsi="Tahoma"/>
      <w:sz w:val="16"/>
      <w:szCs w:val="16"/>
      <w:lang w:val="x-none" w:eastAsia="x-none"/>
    </w:rPr>
  </w:style>
  <w:style w:type="paragraph" w:styleId="a8">
    <w:name w:val="Body Text Indent"/>
    <w:basedOn w:val="a"/>
    <w:link w:val="a9"/>
    <w:rsid w:val="008A247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8A2477"/>
    <w:rPr>
      <w:sz w:val="24"/>
      <w:szCs w:val="24"/>
    </w:rPr>
  </w:style>
  <w:style w:type="paragraph" w:customStyle="1" w:styleId="ConsPlusNormal">
    <w:name w:val="ConsPlusNormal"/>
    <w:rsid w:val="002D41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EC671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EC671B"/>
    <w:rPr>
      <w:sz w:val="24"/>
      <w:szCs w:val="24"/>
    </w:rPr>
  </w:style>
  <w:style w:type="paragraph" w:customStyle="1" w:styleId="aa">
    <w:name w:val="Знак Знак Знак"/>
    <w:basedOn w:val="a"/>
    <w:rsid w:val="0027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277089"/>
    <w:pPr>
      <w:suppressAutoHyphens/>
      <w:spacing w:line="300" w:lineRule="atLeast"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1"/>
    <w:basedOn w:val="a"/>
    <w:rsid w:val="00FE57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Strong"/>
    <w:uiPriority w:val="22"/>
    <w:qFormat/>
    <w:rsid w:val="004D2D7E"/>
    <w:rPr>
      <w:b/>
      <w:bCs/>
    </w:rPr>
  </w:style>
  <w:style w:type="table" w:styleId="ac">
    <w:name w:val="Table Grid"/>
    <w:basedOn w:val="a1"/>
    <w:uiPriority w:val="59"/>
    <w:rsid w:val="004D2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7D017B"/>
    <w:rPr>
      <w:color w:val="000080"/>
      <w:u w:val="single"/>
    </w:rPr>
  </w:style>
  <w:style w:type="paragraph" w:styleId="ae">
    <w:name w:val="footnote text"/>
    <w:basedOn w:val="a"/>
    <w:link w:val="af"/>
    <w:uiPriority w:val="99"/>
    <w:unhideWhenUsed/>
    <w:rsid w:val="00A12FF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12FFD"/>
  </w:style>
  <w:style w:type="character" w:styleId="af0">
    <w:name w:val="footnote reference"/>
    <w:uiPriority w:val="99"/>
    <w:unhideWhenUsed/>
    <w:rsid w:val="00A12FFD"/>
    <w:rPr>
      <w:vertAlign w:val="superscript"/>
    </w:rPr>
  </w:style>
  <w:style w:type="paragraph" w:customStyle="1" w:styleId="ConsPlusCell">
    <w:name w:val="ConsPlusCell"/>
    <w:uiPriority w:val="99"/>
    <w:rsid w:val="00A12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617C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617C6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17C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617C6A"/>
    <w:rPr>
      <w:sz w:val="24"/>
      <w:szCs w:val="24"/>
    </w:rPr>
  </w:style>
  <w:style w:type="character" w:customStyle="1" w:styleId="spellchecker-word-highlight">
    <w:name w:val="spellchecker-word-highlight"/>
    <w:basedOn w:val="a0"/>
    <w:rsid w:val="002E1488"/>
  </w:style>
  <w:style w:type="character" w:customStyle="1" w:styleId="10">
    <w:name w:val="Заголовок 1 Знак"/>
    <w:link w:val="1"/>
    <w:rsid w:val="003F74ED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link w:val="2"/>
    <w:rsid w:val="003F74ED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12">
    <w:name w:val="Основной шрифт абзаца1"/>
    <w:rsid w:val="003F74ED"/>
  </w:style>
  <w:style w:type="character" w:customStyle="1" w:styleId="13">
    <w:name w:val="Строгий1"/>
    <w:rsid w:val="003F74ED"/>
    <w:rPr>
      <w:b/>
      <w:bCs/>
    </w:rPr>
  </w:style>
  <w:style w:type="character" w:customStyle="1" w:styleId="15">
    <w:name w:val="Знак примечания1"/>
    <w:rsid w:val="003F74ED"/>
    <w:rPr>
      <w:sz w:val="16"/>
      <w:szCs w:val="16"/>
    </w:rPr>
  </w:style>
  <w:style w:type="character" w:customStyle="1" w:styleId="af5">
    <w:name w:val="Текст примечания Знак"/>
    <w:basedOn w:val="12"/>
    <w:rsid w:val="003F74ED"/>
  </w:style>
  <w:style w:type="character" w:customStyle="1" w:styleId="af6">
    <w:name w:val="Тема примечания Знак"/>
    <w:rsid w:val="003F74ED"/>
    <w:rPr>
      <w:b/>
      <w:bCs/>
    </w:rPr>
  </w:style>
  <w:style w:type="character" w:customStyle="1" w:styleId="af7">
    <w:name w:val="Без интервала Знак"/>
    <w:uiPriority w:val="1"/>
    <w:rsid w:val="003F74ED"/>
    <w:rPr>
      <w:rFonts w:ascii="Calibri" w:hAnsi="Calibri"/>
      <w:sz w:val="24"/>
      <w:szCs w:val="32"/>
      <w:lang w:eastAsia="en-US"/>
    </w:rPr>
  </w:style>
  <w:style w:type="character" w:customStyle="1" w:styleId="16">
    <w:name w:val="Сильное выделение1"/>
    <w:rsid w:val="003F74ED"/>
    <w:rPr>
      <w:b/>
      <w:i/>
      <w:sz w:val="24"/>
      <w:szCs w:val="24"/>
      <w:u w:val="single"/>
    </w:rPr>
  </w:style>
  <w:style w:type="character" w:customStyle="1" w:styleId="HTML">
    <w:name w:val="Стандартный HTML Знак"/>
    <w:rsid w:val="003F74ED"/>
    <w:rPr>
      <w:rFonts w:ascii="Courier New" w:hAnsi="Courier New"/>
      <w:lang w:eastAsia="ar-SA"/>
    </w:rPr>
  </w:style>
  <w:style w:type="character" w:customStyle="1" w:styleId="ListLabel1">
    <w:name w:val="ListLabel 1"/>
    <w:rsid w:val="003F74ED"/>
    <w:rPr>
      <w:rFonts w:cs="Courier New"/>
    </w:rPr>
  </w:style>
  <w:style w:type="character" w:customStyle="1" w:styleId="ListLabel2">
    <w:name w:val="ListLabel 2"/>
    <w:rsid w:val="003F74ED"/>
    <w:rPr>
      <w:b w:val="0"/>
    </w:rPr>
  </w:style>
  <w:style w:type="paragraph" w:customStyle="1" w:styleId="Heading">
    <w:name w:val="Heading"/>
    <w:basedOn w:val="a"/>
    <w:next w:val="a3"/>
    <w:rsid w:val="003F74ED"/>
    <w:pPr>
      <w:keepNext/>
      <w:suppressAutoHyphens/>
      <w:spacing w:before="240" w:after="120"/>
    </w:pPr>
    <w:rPr>
      <w:rFonts w:ascii="Liberation Sans" w:eastAsia="AR PL SungtiL GB" w:hAnsi="Liberation Sans" w:cs="Noto Sans Devanagari"/>
      <w:kern w:val="1"/>
      <w:sz w:val="28"/>
      <w:szCs w:val="28"/>
    </w:rPr>
  </w:style>
  <w:style w:type="paragraph" w:styleId="af8">
    <w:name w:val="List"/>
    <w:basedOn w:val="a3"/>
    <w:rsid w:val="003F74ED"/>
    <w:pPr>
      <w:suppressAutoHyphens/>
    </w:pPr>
    <w:rPr>
      <w:rFonts w:cs="Noto Sans Devanagari"/>
      <w:kern w:val="1"/>
    </w:rPr>
  </w:style>
  <w:style w:type="paragraph" w:styleId="af9">
    <w:name w:val="caption"/>
    <w:basedOn w:val="a"/>
    <w:qFormat/>
    <w:rsid w:val="003F74ED"/>
    <w:pPr>
      <w:suppressLineNumbers/>
      <w:suppressAutoHyphens/>
      <w:spacing w:before="120" w:after="120"/>
    </w:pPr>
    <w:rPr>
      <w:rFonts w:cs="Noto Sans Devanagari"/>
      <w:i/>
      <w:iCs/>
      <w:kern w:val="1"/>
    </w:rPr>
  </w:style>
  <w:style w:type="paragraph" w:customStyle="1" w:styleId="Index">
    <w:name w:val="Index"/>
    <w:basedOn w:val="a"/>
    <w:rsid w:val="003F74ED"/>
    <w:pPr>
      <w:suppressLineNumbers/>
      <w:suppressAutoHyphens/>
    </w:pPr>
    <w:rPr>
      <w:rFonts w:cs="Noto Sans Devanagari"/>
      <w:kern w:val="1"/>
    </w:rPr>
  </w:style>
  <w:style w:type="paragraph" w:customStyle="1" w:styleId="210">
    <w:name w:val="Основной текст 21"/>
    <w:basedOn w:val="a"/>
    <w:rsid w:val="003F74ED"/>
    <w:pPr>
      <w:suppressAutoHyphens/>
      <w:jc w:val="center"/>
    </w:pPr>
    <w:rPr>
      <w:kern w:val="1"/>
      <w:sz w:val="32"/>
      <w:lang w:eastAsia="ar-SA"/>
    </w:rPr>
  </w:style>
  <w:style w:type="paragraph" w:customStyle="1" w:styleId="17">
    <w:name w:val="Абзац списка1"/>
    <w:basedOn w:val="a"/>
    <w:rsid w:val="003F74ED"/>
    <w:pPr>
      <w:suppressAutoHyphens/>
      <w:ind w:left="708"/>
    </w:pPr>
    <w:rPr>
      <w:kern w:val="1"/>
    </w:rPr>
  </w:style>
  <w:style w:type="paragraph" w:customStyle="1" w:styleId="220">
    <w:name w:val="Основной текст 22"/>
    <w:basedOn w:val="a"/>
    <w:rsid w:val="003F74ED"/>
    <w:pPr>
      <w:suppressAutoHyphens/>
      <w:jc w:val="center"/>
    </w:pPr>
    <w:rPr>
      <w:kern w:val="1"/>
      <w:sz w:val="32"/>
    </w:rPr>
  </w:style>
  <w:style w:type="paragraph" w:customStyle="1" w:styleId="afa">
    <w:name w:val="Содержимое таблицы"/>
    <w:basedOn w:val="a"/>
    <w:rsid w:val="003F74ED"/>
    <w:pPr>
      <w:suppressLineNumbers/>
      <w:suppressAutoHyphens/>
    </w:pPr>
    <w:rPr>
      <w:kern w:val="1"/>
      <w:lang w:eastAsia="ar-SA"/>
    </w:rPr>
  </w:style>
  <w:style w:type="paragraph" w:customStyle="1" w:styleId="18">
    <w:name w:val="Схема документа1"/>
    <w:basedOn w:val="a"/>
    <w:rsid w:val="003F74ED"/>
    <w:pPr>
      <w:shd w:val="clear" w:color="auto" w:fill="000080"/>
      <w:suppressAutoHyphens/>
    </w:pPr>
    <w:rPr>
      <w:rFonts w:ascii="Tahoma" w:hAnsi="Tahoma" w:cs="Tahoma"/>
      <w:kern w:val="1"/>
    </w:rPr>
  </w:style>
  <w:style w:type="paragraph" w:customStyle="1" w:styleId="19">
    <w:name w:val="Текст выноски1"/>
    <w:basedOn w:val="a"/>
    <w:rsid w:val="003F74ED"/>
    <w:pPr>
      <w:suppressAutoHyphens/>
    </w:pPr>
    <w:rPr>
      <w:rFonts w:ascii="Tahoma" w:hAnsi="Tahoma" w:cs="Tahoma"/>
      <w:kern w:val="1"/>
      <w:sz w:val="16"/>
      <w:szCs w:val="16"/>
    </w:rPr>
  </w:style>
  <w:style w:type="paragraph" w:styleId="afb">
    <w:name w:val="Title"/>
    <w:basedOn w:val="a"/>
    <w:link w:val="afc"/>
    <w:qFormat/>
    <w:rsid w:val="003F74ED"/>
    <w:pPr>
      <w:suppressAutoHyphens/>
      <w:jc w:val="center"/>
    </w:pPr>
    <w:rPr>
      <w:b/>
      <w:bCs/>
      <w:kern w:val="1"/>
      <w:lang w:val="x-none" w:eastAsia="x-none"/>
    </w:rPr>
  </w:style>
  <w:style w:type="character" w:customStyle="1" w:styleId="afc">
    <w:name w:val="Название Знак"/>
    <w:link w:val="afb"/>
    <w:rsid w:val="003F74ED"/>
    <w:rPr>
      <w:b/>
      <w:bCs/>
      <w:kern w:val="1"/>
      <w:sz w:val="24"/>
      <w:szCs w:val="24"/>
    </w:rPr>
  </w:style>
  <w:style w:type="paragraph" w:customStyle="1" w:styleId="rtejustify">
    <w:name w:val="rtejustify"/>
    <w:basedOn w:val="a"/>
    <w:rsid w:val="003F74ED"/>
    <w:pPr>
      <w:suppressAutoHyphens/>
      <w:spacing w:before="144" w:after="288"/>
      <w:jc w:val="both"/>
    </w:pPr>
    <w:rPr>
      <w:kern w:val="1"/>
    </w:rPr>
  </w:style>
  <w:style w:type="paragraph" w:customStyle="1" w:styleId="Standard">
    <w:name w:val="Standard"/>
    <w:rsid w:val="003F74ED"/>
    <w:pPr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1"/>
      <w:sz w:val="22"/>
      <w:szCs w:val="22"/>
    </w:rPr>
  </w:style>
  <w:style w:type="paragraph" w:customStyle="1" w:styleId="1a">
    <w:name w:val="Обычный (веб)1"/>
    <w:basedOn w:val="a"/>
    <w:rsid w:val="003F74ED"/>
    <w:pPr>
      <w:suppressAutoHyphens/>
      <w:spacing w:before="280" w:after="280"/>
    </w:pPr>
    <w:rPr>
      <w:kern w:val="1"/>
    </w:rPr>
  </w:style>
  <w:style w:type="paragraph" w:customStyle="1" w:styleId="1b">
    <w:name w:val="Без интервала1"/>
    <w:basedOn w:val="a"/>
    <w:rsid w:val="003F74ED"/>
    <w:pPr>
      <w:suppressAutoHyphens/>
    </w:pPr>
    <w:rPr>
      <w:rFonts w:ascii="Calibri" w:hAnsi="Calibri"/>
      <w:kern w:val="1"/>
      <w:szCs w:val="32"/>
      <w:lang w:eastAsia="en-US"/>
    </w:rPr>
  </w:style>
  <w:style w:type="paragraph" w:customStyle="1" w:styleId="ConsPlusDocList">
    <w:name w:val="ConsPlusDocList"/>
    <w:rsid w:val="003F74ED"/>
    <w:pPr>
      <w:suppressAutoHyphens/>
      <w:textAlignment w:val="baseline"/>
    </w:pPr>
    <w:rPr>
      <w:rFonts w:ascii="Arial" w:eastAsia="Arial" w:hAnsi="Arial" w:cs="Arial"/>
      <w:kern w:val="1"/>
      <w:sz w:val="24"/>
      <w:lang w:eastAsia="hi-IN" w:bidi="hi-IN"/>
    </w:rPr>
  </w:style>
  <w:style w:type="paragraph" w:customStyle="1" w:styleId="1c">
    <w:name w:val="Название объекта1"/>
    <w:basedOn w:val="a"/>
    <w:rsid w:val="003F74ED"/>
    <w:pPr>
      <w:suppressAutoHyphens/>
      <w:spacing w:after="200"/>
    </w:pPr>
    <w:rPr>
      <w:rFonts w:ascii="Calibri" w:hAnsi="Calibri"/>
      <w:b/>
      <w:bCs/>
      <w:color w:val="4F81BD"/>
      <w:kern w:val="1"/>
      <w:sz w:val="18"/>
      <w:szCs w:val="18"/>
      <w:lang w:eastAsia="en-US"/>
    </w:rPr>
  </w:style>
  <w:style w:type="paragraph" w:customStyle="1" w:styleId="1d">
    <w:name w:val="Текст примечания1"/>
    <w:basedOn w:val="a"/>
    <w:rsid w:val="003F74ED"/>
    <w:pPr>
      <w:suppressAutoHyphens/>
    </w:pPr>
    <w:rPr>
      <w:kern w:val="1"/>
      <w:sz w:val="20"/>
      <w:szCs w:val="20"/>
    </w:rPr>
  </w:style>
  <w:style w:type="paragraph" w:customStyle="1" w:styleId="1e">
    <w:name w:val="Тема примечания1"/>
    <w:basedOn w:val="1d"/>
    <w:rsid w:val="003F74ED"/>
    <w:rPr>
      <w:b/>
      <w:bCs/>
    </w:rPr>
  </w:style>
  <w:style w:type="paragraph" w:customStyle="1" w:styleId="Default">
    <w:name w:val="Default"/>
    <w:rsid w:val="003F74ED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Textbody">
    <w:name w:val="Text body"/>
    <w:basedOn w:val="a"/>
    <w:rsid w:val="003F74ED"/>
    <w:pPr>
      <w:suppressAutoHyphens/>
      <w:jc w:val="both"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rsid w:val="003F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3F74ED"/>
    <w:pPr>
      <w:widowControl w:val="0"/>
      <w:suppressAutoHyphens/>
    </w:pPr>
    <w:rPr>
      <w:rFonts w:ascii="Calibri" w:hAnsi="Calibri" w:cs="Calibri"/>
      <w:b/>
      <w:kern w:val="1"/>
      <w:sz w:val="22"/>
    </w:rPr>
  </w:style>
  <w:style w:type="character" w:customStyle="1" w:styleId="a7">
    <w:name w:val="Текст выноски Знак"/>
    <w:link w:val="a6"/>
    <w:uiPriority w:val="99"/>
    <w:semiHidden/>
    <w:rsid w:val="003F74E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3F74ED"/>
    <w:rPr>
      <w:b/>
      <w:sz w:val="28"/>
      <w:szCs w:val="28"/>
    </w:rPr>
  </w:style>
  <w:style w:type="paragraph" w:customStyle="1" w:styleId="ConsNormal">
    <w:name w:val="ConsNormal"/>
    <w:rsid w:val="00B5613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/>
      <w:kern w:val="3"/>
      <w:sz w:val="16"/>
      <w:lang w:eastAsia="zh-CN"/>
    </w:rPr>
  </w:style>
  <w:style w:type="character" w:customStyle="1" w:styleId="pinkbg1">
    <w:name w:val="pinkbg1"/>
    <w:rsid w:val="005853C1"/>
    <w:rPr>
      <w:caps w:val="0"/>
      <w:shd w:val="clear" w:color="auto" w:fill="FDD7C9"/>
    </w:rPr>
  </w:style>
  <w:style w:type="numbering" w:customStyle="1" w:styleId="1f">
    <w:name w:val="Нет списка1"/>
    <w:next w:val="a2"/>
    <w:uiPriority w:val="99"/>
    <w:semiHidden/>
    <w:unhideWhenUsed/>
    <w:rsid w:val="00A970C4"/>
  </w:style>
  <w:style w:type="character" w:customStyle="1" w:styleId="1f0">
    <w:name w:val="Основной шрифт абзаца1"/>
    <w:rsid w:val="00A970C4"/>
  </w:style>
  <w:style w:type="character" w:customStyle="1" w:styleId="1f1">
    <w:name w:val="Строгий1"/>
    <w:rsid w:val="00A970C4"/>
    <w:rPr>
      <w:b/>
      <w:bCs/>
    </w:rPr>
  </w:style>
  <w:style w:type="character" w:customStyle="1" w:styleId="1f2">
    <w:name w:val="Знак примечания1"/>
    <w:rsid w:val="00A970C4"/>
    <w:rPr>
      <w:sz w:val="16"/>
      <w:szCs w:val="16"/>
    </w:rPr>
  </w:style>
  <w:style w:type="character" w:customStyle="1" w:styleId="1f3">
    <w:name w:val="Сильное выделение1"/>
    <w:rsid w:val="00A970C4"/>
    <w:rPr>
      <w:b/>
      <w:i/>
      <w:sz w:val="24"/>
      <w:szCs w:val="24"/>
      <w:u w:val="single"/>
    </w:rPr>
  </w:style>
  <w:style w:type="paragraph" w:customStyle="1" w:styleId="1f4">
    <w:name w:val="Абзац списка1"/>
    <w:basedOn w:val="a"/>
    <w:rsid w:val="00A970C4"/>
    <w:pPr>
      <w:suppressAutoHyphens/>
      <w:ind w:left="708"/>
    </w:pPr>
    <w:rPr>
      <w:kern w:val="1"/>
    </w:rPr>
  </w:style>
  <w:style w:type="paragraph" w:customStyle="1" w:styleId="221">
    <w:name w:val="Основной текст 22"/>
    <w:basedOn w:val="a"/>
    <w:rsid w:val="00A970C4"/>
    <w:pPr>
      <w:suppressAutoHyphens/>
      <w:jc w:val="center"/>
    </w:pPr>
    <w:rPr>
      <w:kern w:val="1"/>
      <w:sz w:val="32"/>
    </w:rPr>
  </w:style>
  <w:style w:type="paragraph" w:customStyle="1" w:styleId="1f5">
    <w:name w:val="Схема документа1"/>
    <w:basedOn w:val="a"/>
    <w:rsid w:val="00A970C4"/>
    <w:pPr>
      <w:shd w:val="clear" w:color="auto" w:fill="000080"/>
      <w:suppressAutoHyphens/>
    </w:pPr>
    <w:rPr>
      <w:rFonts w:ascii="Tahoma" w:hAnsi="Tahoma" w:cs="Tahoma"/>
      <w:kern w:val="1"/>
    </w:rPr>
  </w:style>
  <w:style w:type="paragraph" w:customStyle="1" w:styleId="1f6">
    <w:name w:val="Текст выноски1"/>
    <w:basedOn w:val="a"/>
    <w:rsid w:val="00A970C4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1f7">
    <w:name w:val="Обычный (веб)1"/>
    <w:basedOn w:val="a"/>
    <w:rsid w:val="00A970C4"/>
    <w:pPr>
      <w:suppressAutoHyphens/>
      <w:spacing w:before="280" w:after="280"/>
    </w:pPr>
    <w:rPr>
      <w:kern w:val="1"/>
    </w:rPr>
  </w:style>
  <w:style w:type="paragraph" w:customStyle="1" w:styleId="1f8">
    <w:name w:val="Без интервала1"/>
    <w:basedOn w:val="a"/>
    <w:rsid w:val="00A970C4"/>
    <w:pPr>
      <w:suppressAutoHyphens/>
    </w:pPr>
    <w:rPr>
      <w:rFonts w:ascii="Calibri" w:hAnsi="Calibri"/>
      <w:kern w:val="1"/>
      <w:szCs w:val="32"/>
      <w:lang w:eastAsia="en-US"/>
    </w:rPr>
  </w:style>
  <w:style w:type="paragraph" w:customStyle="1" w:styleId="1f9">
    <w:name w:val="Название объекта1"/>
    <w:basedOn w:val="a"/>
    <w:rsid w:val="00A970C4"/>
    <w:pPr>
      <w:suppressAutoHyphens/>
      <w:spacing w:after="200"/>
    </w:pPr>
    <w:rPr>
      <w:rFonts w:ascii="Calibri" w:hAnsi="Calibri"/>
      <w:b/>
      <w:bCs/>
      <w:color w:val="4F81BD"/>
      <w:kern w:val="1"/>
      <w:sz w:val="18"/>
      <w:szCs w:val="18"/>
      <w:lang w:eastAsia="en-US"/>
    </w:rPr>
  </w:style>
  <w:style w:type="paragraph" w:customStyle="1" w:styleId="1fa">
    <w:name w:val="Текст примечания1"/>
    <w:basedOn w:val="a"/>
    <w:rsid w:val="00A970C4"/>
    <w:pPr>
      <w:suppressAutoHyphens/>
    </w:pPr>
    <w:rPr>
      <w:kern w:val="1"/>
      <w:sz w:val="20"/>
      <w:szCs w:val="20"/>
    </w:rPr>
  </w:style>
  <w:style w:type="paragraph" w:customStyle="1" w:styleId="1fb">
    <w:name w:val="Тема примечания1"/>
    <w:basedOn w:val="1fa"/>
    <w:rsid w:val="00A970C4"/>
    <w:rPr>
      <w:b/>
      <w:bCs/>
    </w:rPr>
  </w:style>
  <w:style w:type="paragraph" w:customStyle="1" w:styleId="HTML10">
    <w:name w:val="Стандартный HTML1"/>
    <w:basedOn w:val="a"/>
    <w:rsid w:val="00A9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3"/>
    <w:rsid w:val="00A970C4"/>
    <w:rPr>
      <w:sz w:val="28"/>
      <w:szCs w:val="24"/>
    </w:rPr>
  </w:style>
  <w:style w:type="paragraph" w:styleId="afd">
    <w:name w:val="Normal (Web)"/>
    <w:basedOn w:val="a"/>
    <w:uiPriority w:val="99"/>
    <w:unhideWhenUsed/>
    <w:rsid w:val="00A970C4"/>
    <w:pPr>
      <w:suppressAutoHyphens/>
    </w:pPr>
    <w:rPr>
      <w:kern w:val="1"/>
    </w:rPr>
  </w:style>
  <w:style w:type="paragraph" w:styleId="afe">
    <w:name w:val="No Spacing"/>
    <w:uiPriority w:val="1"/>
    <w:qFormat/>
    <w:rsid w:val="00A970C4"/>
    <w:pPr>
      <w:suppressAutoHyphens/>
    </w:pPr>
    <w:rPr>
      <w:kern w:val="1"/>
      <w:sz w:val="24"/>
      <w:szCs w:val="24"/>
    </w:rPr>
  </w:style>
  <w:style w:type="character" w:styleId="aff">
    <w:name w:val="line number"/>
    <w:uiPriority w:val="99"/>
    <w:semiHidden/>
    <w:unhideWhenUsed/>
    <w:rsid w:val="00666789"/>
  </w:style>
  <w:style w:type="paragraph" w:customStyle="1" w:styleId="ConsPlusNonformat">
    <w:name w:val="ConsPlusNonformat"/>
    <w:rsid w:val="0040155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7">
    <w:name w:val="Char Style 7"/>
    <w:link w:val="Style6"/>
    <w:uiPriority w:val="99"/>
    <w:locked/>
    <w:rsid w:val="004E16B9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E16B9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C255E2"/>
  </w:style>
  <w:style w:type="paragraph" w:customStyle="1" w:styleId="consplusnonformat0">
    <w:name w:val="consplusnonformat"/>
    <w:basedOn w:val="a"/>
    <w:rsid w:val="00C255E2"/>
    <w:pPr>
      <w:spacing w:before="100" w:beforeAutospacing="1" w:after="100" w:afterAutospacing="1"/>
    </w:pPr>
  </w:style>
  <w:style w:type="character" w:styleId="aff0">
    <w:name w:val="annotation reference"/>
    <w:basedOn w:val="a0"/>
    <w:uiPriority w:val="99"/>
    <w:semiHidden/>
    <w:unhideWhenUsed/>
    <w:rsid w:val="00C255E2"/>
    <w:rPr>
      <w:sz w:val="16"/>
      <w:szCs w:val="16"/>
    </w:rPr>
  </w:style>
  <w:style w:type="paragraph" w:styleId="aff1">
    <w:name w:val="annotation text"/>
    <w:basedOn w:val="a"/>
    <w:link w:val="1fc"/>
    <w:uiPriority w:val="99"/>
    <w:semiHidden/>
    <w:unhideWhenUsed/>
    <w:rsid w:val="00C255E2"/>
    <w:pPr>
      <w:suppressAutoHyphens/>
    </w:pPr>
    <w:rPr>
      <w:kern w:val="1"/>
      <w:sz w:val="20"/>
      <w:szCs w:val="20"/>
    </w:rPr>
  </w:style>
  <w:style w:type="character" w:customStyle="1" w:styleId="1fc">
    <w:name w:val="Текст примечания Знак1"/>
    <w:basedOn w:val="a0"/>
    <w:link w:val="aff1"/>
    <w:uiPriority w:val="99"/>
    <w:semiHidden/>
    <w:rsid w:val="00C255E2"/>
    <w:rPr>
      <w:kern w:val="1"/>
    </w:rPr>
  </w:style>
  <w:style w:type="paragraph" w:styleId="aff2">
    <w:name w:val="annotation subject"/>
    <w:basedOn w:val="aff1"/>
    <w:next w:val="aff1"/>
    <w:link w:val="1fd"/>
    <w:uiPriority w:val="99"/>
    <w:semiHidden/>
    <w:unhideWhenUsed/>
    <w:rsid w:val="00C255E2"/>
    <w:rPr>
      <w:b/>
      <w:bCs/>
    </w:rPr>
  </w:style>
  <w:style w:type="character" w:customStyle="1" w:styleId="1fd">
    <w:name w:val="Тема примечания Знак1"/>
    <w:basedOn w:val="1fc"/>
    <w:link w:val="aff2"/>
    <w:uiPriority w:val="99"/>
    <w:semiHidden/>
    <w:rsid w:val="00C255E2"/>
    <w:rPr>
      <w:b/>
      <w:bCs/>
      <w:kern w:val="1"/>
    </w:rPr>
  </w:style>
  <w:style w:type="numbering" w:customStyle="1" w:styleId="31">
    <w:name w:val="Нет списка3"/>
    <w:next w:val="a2"/>
    <w:uiPriority w:val="99"/>
    <w:semiHidden/>
    <w:unhideWhenUsed/>
    <w:rsid w:val="007837BC"/>
  </w:style>
  <w:style w:type="character" w:customStyle="1" w:styleId="30">
    <w:name w:val="Заголовок 3 Знак"/>
    <w:basedOn w:val="a0"/>
    <w:link w:val="3"/>
    <w:rsid w:val="007837BC"/>
    <w:rPr>
      <w:rFonts w:ascii="Arial" w:hAnsi="Arial" w:cs="Arial"/>
      <w:b/>
      <w:b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7837BC"/>
  </w:style>
  <w:style w:type="table" w:customStyle="1" w:styleId="1fe">
    <w:name w:val="Сетка таблицы1"/>
    <w:basedOn w:val="a1"/>
    <w:next w:val="ac"/>
    <w:uiPriority w:val="59"/>
    <w:rsid w:val="007837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7BC"/>
  </w:style>
  <w:style w:type="numbering" w:customStyle="1" w:styleId="211">
    <w:name w:val="Нет списка21"/>
    <w:next w:val="a2"/>
    <w:uiPriority w:val="99"/>
    <w:semiHidden/>
    <w:unhideWhenUsed/>
    <w:rsid w:val="007837BC"/>
  </w:style>
  <w:style w:type="character" w:customStyle="1" w:styleId="cardmaininfocontent2">
    <w:name w:val="cardmaininfo__content2"/>
    <w:basedOn w:val="a0"/>
    <w:rsid w:val="008F63A1"/>
    <w:rPr>
      <w:vanish w:val="0"/>
      <w:webHidden w:val="0"/>
      <w:specVanish w:val="0"/>
    </w:rPr>
  </w:style>
  <w:style w:type="paragraph" w:styleId="32">
    <w:name w:val="Body Text 3"/>
    <w:basedOn w:val="a"/>
    <w:link w:val="33"/>
    <w:unhideWhenUsed/>
    <w:rsid w:val="002535B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35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rasnadzor.ru" TargetMode="External"/><Relationship Id="rId18" Type="http://schemas.openxmlformats.org/officeDocument/2006/relationships/hyperlink" Target="https://www.krasnadzo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015EE78588FEE10F82A3E1AE073C329079DC6F8F985269E58AAA71418F8977C34BDF16B749B751AB5EF03D46D09E3761908AB4229996N1r2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d.krasnadzor.ru/" TargetMode="External"/><Relationship Id="rId17" Type="http://schemas.openxmlformats.org/officeDocument/2006/relationships/hyperlink" Target="http://zakon.krsksta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snjk" TargetMode="External"/><Relationship Id="rId20" Type="http://schemas.openxmlformats.org/officeDocument/2006/relationships/hyperlink" Target="https://krasnadz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BA3FE835792FC8B26CDFE462651E1E95B426AF37BF358D43021A682584C026856CBAA84A2F996Em0R8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.me/krasnadzo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F564FF30C8BC20CE025486B61C42487A7C622FADB47CEAAD3EB6215DB6C6FD0s7D4B" TargetMode="External"/><Relationship Id="rId19" Type="http://schemas.openxmlformats.org/officeDocument/2006/relationships/hyperlink" Target="https://login.consultant.ru/link/?req=doc&amp;base=LAW&amp;n=467434&amp;dst=103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564FF30C8BC20CE025566677A87B88A6C57BF2D9139BFAD6E137s4DDB" TargetMode="External"/><Relationship Id="rId14" Type="http://schemas.openxmlformats.org/officeDocument/2006/relationships/hyperlink" Target="http://www.krasnadzo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531E-AD38-4AEE-BD0F-F2506332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29</Pages>
  <Words>8326</Words>
  <Characters>59842</Characters>
  <Application>Microsoft Office Word</Application>
  <DocSecurity>0</DocSecurity>
  <Lines>498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строительного надзора и жилищного контроля Красноярского края (далее - Служба) является органом исполнительной власти К</vt:lpstr>
    </vt:vector>
  </TitlesOfParts>
  <Company>SASNIZK</Company>
  <LinksUpToDate>false</LinksUpToDate>
  <CharactersWithSpaces>68032</CharactersWithSpaces>
  <SharedDoc>false</SharedDoc>
  <HLinks>
    <vt:vector size="90" baseType="variant">
      <vt:variant>
        <vt:i4>2621500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consultantplus://offline/ref=0AC6F5514D4DB59704B0506DCB20A6159B09B68B7D0E7F3E838AFA480E6DBA192BBC47E2E2294168uDZ0K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consultantplus://offline/ref=49C6B67B30E1F657D251BD94F69A40BC99247894EDEE5E3D4E41908A687B86A9D6D9BD8F341C6D69t001L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2424883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consultantplus://offline/ref=F28108552B5C92170F7D37AAE81115F8E98D410BF03FE5C80D6CFAF024C18C7AD00893D596A8137886C1868E796DE3845D0B135D69024606nFJ5F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consultantplus://offline/ref=F28108552B5C92170F7D37AAE81115F8E984420CF033E5C80D6CFAF024C18C7AD00893D596AA107F82C1868E796DE3845D0B135D69024606nFJ5F</vt:lpwstr>
      </vt:variant>
      <vt:variant>
        <vt:lpwstr/>
      </vt:variant>
      <vt:variant>
        <vt:i4>2424886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consultantplus://offline/ref=F28108552B5C92170F7D37AAE81115F8E984420EF433E5C80D6CFAF024C18C7AD00893D596AA107F82C1868E796DE3845D0B135D69024606nFJ5F</vt:lpwstr>
      </vt:variant>
      <vt:variant>
        <vt:lpwstr/>
      </vt:variant>
      <vt:variant>
        <vt:i4>2424883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consultantplus://offline/ref=F28108552B5C92170F7D37AAE81115F8E98D410BF03FE5C80D6CFAF024C18C7AD00893D596A8137886C1868E796DE3845D0B135D69024606nFJ5F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consultantplus://offline/ref=56F2D68C1812A48C196EA41D084F5F37F2F8D155368067789BDA0559A10CFC72B287081A2B9DEEC46EA4F1DCA07639516226EBEF4D2Ef4zEE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s://www.krasnadzor.ru/press-sluzhba/news/5063-%D1%81%D0%BB%D1%83%D0%B6%D0%B1%D0%B0-%D0%BF%D1%80%D0%BE%D0%B2%D0%B5%D0%BB%D0%B0-%D1%81%D0%BE%D0%B2%D0%B5%D1%89%D0%B0%D0%BD%D0%B8%D0%B5-%D1%81-%D1%83%D0%BF%D1%80%D0%B0%D0%B2%D0%BB%D1%8F%D1%8E%D1%89%D0%B8%D0%BC%D0%B8-%D0%BE%D1%80%D0%B3%D0%B0%D0%BD%D0%B8%D0%B7%D0%B0%D1%86%D0%B8%D1%8F%D0%BC%D0%B8-%D0%B3-%D0%BA%D1%80%D0%B0%D1%81%D0%BD%D0%BE%D1%8F%D1%80%D1%81%D0%BA%D0%B0-%D0%B8-%D1%86%D0%B5%D0%BD%D1%82%D1%80%D0%B0%D0%BB%D1%8C%D0%BD%D0%BE%D0%B9-%D0%B3%D1%80%D1%83%D0%BF%D0%BF%D1%8B-%D1%80%D0%B0%D0%B9%D0%BE%D0%BD%D0%BE%D0%B2-2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s://www.krasnadzor.ru/press-sluzhba/news/5063-%D1%81%D0%BB%D1%83%D0%B6%D0%B1%D0%B0-%D0%BF%D1%80%D0%BE%D0%B2%D0%B5%D0%BB%D0%B0-%D1%81%D0%BE%D0%B2%D0%B5%D1%89%D0%B0%D0%BD%D0%B8%D0%B5-%D1%81-%D1%83%D0%BF%D1%80%D0%B0%D0%B2%D0%BB%D1%8F%D1%8E%D1%89%D0%B8%D0%BC%D0%B8-%D0%BE%D1%80%D0%B3%D0%B0%D0%BD%D0%B8%D0%B7%D0%B0%D1%86%D0%B8%D1%8F%D0%BC%D0%B8-%D0%B3-%D0%BA%D1%80%D0%B0%D1%81%D0%BD%D0%BE%D1%8F%D1%80%D1%81%D0%BA%D0%B0-%D0%B8-%D1%86%D0%B5%D0%BD%D1%82%D1%80%D0%B0%D0%BB%D1%8C%D0%BD%D0%BE%D0%B9-%D0%B3%D1%80%D1%83%D0%BF%D0%BF%D1%8B-%D1%80%D0%B0%D0%B9%D0%BE%D0%BD%D0%BE%D0%B2-2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consultantplus://offline/ref=51BA3FE835792FC8B26CDFE462651E1E95B426AF37BF358D43021A682584C026856CBAA84A2F996Em0R8O</vt:lpwstr>
      </vt:variant>
      <vt:variant>
        <vt:lpwstr/>
      </vt:variant>
      <vt:variant>
        <vt:i4>7274528</vt:i4>
      </vt:variant>
      <vt:variant>
        <vt:i4>-1</vt:i4>
      </vt:variant>
      <vt:variant>
        <vt:i4>1032</vt:i4>
      </vt:variant>
      <vt:variant>
        <vt:i4>4</vt:i4>
      </vt:variant>
      <vt:variant>
        <vt:lpwstr>https://www.krasnadzor.ru/press-sluzhba/news/5076-%D1%81%D0%BB%D1%83%D0%B6%D0%B1%D0%B0-%D0%BF%D1%80%D0%BE%D0%B2%D0%B5%D0%BB%D0%B0-%D1%81%D0%BE%D0%B2%D0%B5%D1%89%D0%B0%D0%BD%D0%B8%D0%B5-%D0%BF%D0%BE-%D0%BD%D0%B0%D0%B2%D0%B5%D1%81%D0%BD%D1%8B%D0%BC-%D0%B2%D0%B5%D0%BD%D1%82%D0%B8%D0%BB%D0%B8%D1%80%D1%83%D0%B5%D0%BC%D1%8B%D0%BC-%D1%84%D0%B0%D1%81%D0%B0%D0%B4%D0%B0%D0%BC-2</vt:lpwstr>
      </vt:variant>
      <vt:variant>
        <vt:lpwstr/>
      </vt:variant>
      <vt:variant>
        <vt:i4>7274528</vt:i4>
      </vt:variant>
      <vt:variant>
        <vt:i4>-1</vt:i4>
      </vt:variant>
      <vt:variant>
        <vt:i4>1031</vt:i4>
      </vt:variant>
      <vt:variant>
        <vt:i4>4</vt:i4>
      </vt:variant>
      <vt:variant>
        <vt:lpwstr>https://www.krasnadzor.ru/press-sluzhba/news/5076-%D1%81%D0%BB%D1%83%D0%B6%D0%B1%D0%B0-%D0%BF%D1%80%D0%BE%D0%B2%D0%B5%D0%BB%D0%B0-%D1%81%D0%BE%D0%B2%D0%B5%D1%89%D0%B0%D0%BD%D0%B8%D0%B5-%D0%BF%D0%BE-%D0%BD%D0%B0%D0%B2%D0%B5%D1%81%D0%BD%D1%8B%D0%BC-%D0%B2%D0%B5%D0%BD%D1%82%D0%B8%D0%BB%D0%B8%D1%80%D1%83%D0%B5%D0%BC%D1%8B%D0%BC-%D1%84%D0%B0%D1%81%D0%B0%D0%B4%D0%B0%D0%BC-2</vt:lpwstr>
      </vt:variant>
      <vt:variant>
        <vt:lpwstr/>
      </vt:variant>
      <vt:variant>
        <vt:i4>3211385</vt:i4>
      </vt:variant>
      <vt:variant>
        <vt:i4>-1</vt:i4>
      </vt:variant>
      <vt:variant>
        <vt:i4>1035</vt:i4>
      </vt:variant>
      <vt:variant>
        <vt:i4>4</vt:i4>
      </vt:variant>
      <vt:variant>
        <vt:lpwstr>https://www.krasnadzor.ru/press-sluzhba/news/5073-%D1%81%D0%BB%D1%83%D0%B6%D0%B1%D0%B0-%D0%BF%D1%80%D0%B8%D0%BD%D1%8F%D0%BB%D0%B0-%D1%83%D1%87%D0%B0%D1%81%D1%82%D0%B8%D0%B5-%D0%B2-%D0%BA%D1%80%D1%83%D0%B3%D0%BB%D0%BE%D0%BC-%D1%81%D1%82%D0%BE%D0%BB%D0%B5-%D0%BA%D0%BE%D0%BC%D1%81%D0%BE%D0%BC%D0%BE%D0%BB%D1%8C%D1%81%D0%BA%D0%BE%D0%B9-%D0%BF%D1%80%D0%B0%D0%B2%D0%B4%D1%8B-2</vt:lpwstr>
      </vt:variant>
      <vt:variant>
        <vt:lpwstr/>
      </vt:variant>
      <vt:variant>
        <vt:i4>8323115</vt:i4>
      </vt:variant>
      <vt:variant>
        <vt:i4>-1</vt:i4>
      </vt:variant>
      <vt:variant>
        <vt:i4>1037</vt:i4>
      </vt:variant>
      <vt:variant>
        <vt:i4>4</vt:i4>
      </vt:variant>
      <vt:variant>
        <vt:lpwstr>https://www.krasnadzor.ru/press-sluzhba/news/4781-%D1%81%D0%BB%D1%83%D0%B6%D0%B1%D0%B0-%D0%BF%D1%80%D0%BE%D0%B2%D0%B5%D0%BB%D0%B0-%D0%BA%D1%80%D1%83%D0%B3%D0%BB%D1%8B%D0%B9-%D1%81%D1%82%D0%BE%D0%BB-%D0%BA%D0%BE%D0%BC%D1%84%D0%BE%D1%80%D1%82%D0%BD%D0%BE%D1%81%D1%82%D1%8C-%D0%BD%D0%BE%D0%B2%D0%BE%D1%81%D1%82%D1%80%D0%BE%D0%B5%D0%BA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строительного надзора и жилищного контроля Красноярского края (далее - Служба) является органом исполнительной власти К</dc:title>
  <dc:creator>user</dc:creator>
  <cp:lastModifiedBy>Раткевич Марина Викторовна</cp:lastModifiedBy>
  <cp:revision>141</cp:revision>
  <cp:lastPrinted>2024-02-29T06:01:00Z</cp:lastPrinted>
  <dcterms:created xsi:type="dcterms:W3CDTF">2024-01-22T04:54:00Z</dcterms:created>
  <dcterms:modified xsi:type="dcterms:W3CDTF">2024-02-29T06:09:00Z</dcterms:modified>
</cp:coreProperties>
</file>