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50" w:rsidRPr="002879EB" w:rsidRDefault="00012950" w:rsidP="00012950">
      <w:pPr>
        <w:pStyle w:val="ConsPlusTitle"/>
        <w:jc w:val="center"/>
        <w:rPr>
          <w:rFonts w:ascii="Times New Roman" w:hAnsi="Times New Roman" w:cs="Times New Roman"/>
          <w:sz w:val="28"/>
          <w:szCs w:val="28"/>
        </w:rPr>
      </w:pPr>
      <w:r w:rsidRPr="002879EB">
        <w:rPr>
          <w:rFonts w:ascii="Times New Roman" w:hAnsi="Times New Roman" w:cs="Times New Roman"/>
          <w:sz w:val="28"/>
          <w:szCs w:val="28"/>
        </w:rPr>
        <w:t xml:space="preserve">СЛУЖБА СТРОИТЕЛЬНОГО НАДЗОРА И ЖИЛИЩНОГО </w:t>
      </w:r>
    </w:p>
    <w:p w:rsidR="00012950" w:rsidRPr="002879EB" w:rsidRDefault="00012950" w:rsidP="00012950">
      <w:pPr>
        <w:pStyle w:val="ConsPlusTitle"/>
        <w:jc w:val="center"/>
        <w:rPr>
          <w:rFonts w:ascii="Times New Roman" w:hAnsi="Times New Roman" w:cs="Times New Roman"/>
          <w:sz w:val="28"/>
          <w:szCs w:val="28"/>
        </w:rPr>
      </w:pPr>
      <w:r w:rsidRPr="002879EB">
        <w:rPr>
          <w:rFonts w:ascii="Times New Roman" w:hAnsi="Times New Roman" w:cs="Times New Roman"/>
          <w:sz w:val="28"/>
          <w:szCs w:val="28"/>
        </w:rPr>
        <w:t>КОНТРОЛЯ КРАСНОЯРСКОГО КРАЯ</w:t>
      </w:r>
    </w:p>
    <w:p w:rsidR="00012950" w:rsidRPr="002879EB" w:rsidRDefault="00012950" w:rsidP="00012950">
      <w:pPr>
        <w:pStyle w:val="ConsPlusTitle"/>
        <w:jc w:val="center"/>
        <w:rPr>
          <w:rFonts w:ascii="Times New Roman" w:hAnsi="Times New Roman" w:cs="Times New Roman"/>
          <w:sz w:val="28"/>
          <w:szCs w:val="28"/>
        </w:rPr>
      </w:pPr>
    </w:p>
    <w:p w:rsidR="00012950" w:rsidRPr="002879EB" w:rsidRDefault="00012950" w:rsidP="00012950">
      <w:pPr>
        <w:pStyle w:val="ConsPlusTitle"/>
        <w:jc w:val="center"/>
        <w:rPr>
          <w:rFonts w:ascii="Times New Roman" w:hAnsi="Times New Roman" w:cs="Times New Roman"/>
          <w:sz w:val="28"/>
          <w:szCs w:val="28"/>
        </w:rPr>
      </w:pPr>
      <w:r w:rsidRPr="002879EB">
        <w:rPr>
          <w:rFonts w:ascii="Times New Roman" w:hAnsi="Times New Roman" w:cs="Times New Roman"/>
          <w:sz w:val="28"/>
          <w:szCs w:val="28"/>
        </w:rPr>
        <w:t>ПРИКАЗ</w:t>
      </w:r>
    </w:p>
    <w:p w:rsidR="00012950" w:rsidRPr="002879EB" w:rsidRDefault="00012950" w:rsidP="00012950">
      <w:pPr>
        <w:pStyle w:val="ConsPlusTitle"/>
        <w:jc w:val="center"/>
        <w:rPr>
          <w:rFonts w:ascii="Times New Roman" w:hAnsi="Times New Roman" w:cs="Times New Roman"/>
          <w:sz w:val="28"/>
          <w:szCs w:val="28"/>
        </w:rPr>
      </w:pPr>
    </w:p>
    <w:p w:rsidR="00012950" w:rsidRPr="002879EB" w:rsidRDefault="00AD70D9" w:rsidP="0001295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012950" w:rsidRPr="002879EB">
        <w:rPr>
          <w:rFonts w:ascii="Times New Roman" w:hAnsi="Times New Roman" w:cs="Times New Roman"/>
          <w:b w:val="0"/>
          <w:sz w:val="28"/>
          <w:szCs w:val="28"/>
        </w:rPr>
        <w:t>_</w:t>
      </w:r>
      <w:r w:rsidR="005E251A" w:rsidRPr="002879EB">
        <w:rPr>
          <w:rFonts w:ascii="Times New Roman" w:hAnsi="Times New Roman" w:cs="Times New Roman"/>
          <w:b w:val="0"/>
          <w:sz w:val="28"/>
          <w:szCs w:val="28"/>
        </w:rPr>
        <w:t>__</w:t>
      </w:r>
      <w:r w:rsidR="00012950" w:rsidRPr="002879EB">
        <w:rPr>
          <w:rFonts w:ascii="Times New Roman" w:hAnsi="Times New Roman" w:cs="Times New Roman"/>
          <w:b w:val="0"/>
          <w:sz w:val="28"/>
          <w:szCs w:val="28"/>
        </w:rPr>
        <w:t>_</w:t>
      </w:r>
      <w:r>
        <w:rPr>
          <w:rFonts w:ascii="Times New Roman" w:hAnsi="Times New Roman" w:cs="Times New Roman"/>
          <w:b w:val="0"/>
          <w:sz w:val="28"/>
          <w:szCs w:val="28"/>
        </w:rPr>
        <w:t>»</w:t>
      </w:r>
      <w:r w:rsidR="00012950" w:rsidRPr="002879EB">
        <w:rPr>
          <w:rFonts w:ascii="Times New Roman" w:hAnsi="Times New Roman" w:cs="Times New Roman"/>
          <w:b w:val="0"/>
          <w:sz w:val="28"/>
          <w:szCs w:val="28"/>
        </w:rPr>
        <w:t xml:space="preserve">  ____</w:t>
      </w:r>
      <w:r w:rsidR="005E251A" w:rsidRPr="002879EB">
        <w:rPr>
          <w:rFonts w:ascii="Times New Roman" w:hAnsi="Times New Roman" w:cs="Times New Roman"/>
          <w:b w:val="0"/>
          <w:sz w:val="28"/>
          <w:szCs w:val="28"/>
        </w:rPr>
        <w:t>____</w:t>
      </w:r>
      <w:r w:rsidR="00012950" w:rsidRPr="002879EB">
        <w:rPr>
          <w:rFonts w:ascii="Times New Roman" w:hAnsi="Times New Roman" w:cs="Times New Roman"/>
          <w:b w:val="0"/>
          <w:sz w:val="28"/>
          <w:szCs w:val="28"/>
        </w:rPr>
        <w:t xml:space="preserve">__ 2019 г.                                           </w:t>
      </w:r>
      <w:bookmarkStart w:id="0" w:name="_GoBack"/>
      <w:bookmarkEnd w:id="0"/>
      <w:r w:rsidR="00012950" w:rsidRPr="002879EB">
        <w:rPr>
          <w:rFonts w:ascii="Times New Roman" w:hAnsi="Times New Roman" w:cs="Times New Roman"/>
          <w:b w:val="0"/>
          <w:sz w:val="28"/>
          <w:szCs w:val="28"/>
        </w:rPr>
        <w:t xml:space="preserve">   </w:t>
      </w:r>
      <w:r w:rsidR="005E251A" w:rsidRPr="002879EB">
        <w:rPr>
          <w:rFonts w:ascii="Times New Roman" w:hAnsi="Times New Roman" w:cs="Times New Roman"/>
          <w:b w:val="0"/>
          <w:sz w:val="28"/>
          <w:szCs w:val="28"/>
        </w:rPr>
        <w:t xml:space="preserve">          </w:t>
      </w:r>
      <w:r w:rsidR="00012950" w:rsidRPr="002879EB">
        <w:rPr>
          <w:rFonts w:ascii="Times New Roman" w:hAnsi="Times New Roman" w:cs="Times New Roman"/>
          <w:b w:val="0"/>
          <w:sz w:val="28"/>
          <w:szCs w:val="28"/>
        </w:rPr>
        <w:t xml:space="preserve">        № </w:t>
      </w:r>
      <w:r w:rsidR="005E251A" w:rsidRPr="002879EB">
        <w:rPr>
          <w:rFonts w:ascii="Times New Roman" w:hAnsi="Times New Roman" w:cs="Times New Roman"/>
          <w:b w:val="0"/>
          <w:sz w:val="28"/>
          <w:szCs w:val="28"/>
        </w:rPr>
        <w:t>_____</w:t>
      </w:r>
      <w:r w:rsidR="00012950" w:rsidRPr="002879EB">
        <w:rPr>
          <w:rFonts w:ascii="Times New Roman" w:hAnsi="Times New Roman" w:cs="Times New Roman"/>
          <w:b w:val="0"/>
          <w:sz w:val="28"/>
          <w:szCs w:val="28"/>
        </w:rPr>
        <w:t>_</w:t>
      </w:r>
      <w:proofErr w:type="gramStart"/>
      <w:r w:rsidR="00012950" w:rsidRPr="002879EB">
        <w:rPr>
          <w:rFonts w:ascii="Times New Roman" w:hAnsi="Times New Roman" w:cs="Times New Roman"/>
          <w:b w:val="0"/>
          <w:sz w:val="28"/>
          <w:szCs w:val="28"/>
        </w:rPr>
        <w:t>_-</w:t>
      </w:r>
      <w:proofErr w:type="gramEnd"/>
      <w:r w:rsidR="00012950" w:rsidRPr="002879EB">
        <w:rPr>
          <w:rFonts w:ascii="Times New Roman" w:hAnsi="Times New Roman" w:cs="Times New Roman"/>
          <w:b w:val="0"/>
          <w:sz w:val="28"/>
          <w:szCs w:val="28"/>
        </w:rPr>
        <w:t>п</w:t>
      </w:r>
    </w:p>
    <w:p w:rsidR="00012950" w:rsidRPr="002879EB" w:rsidRDefault="00012950" w:rsidP="00012950">
      <w:pPr>
        <w:pStyle w:val="ConsPlusTitle"/>
        <w:jc w:val="center"/>
        <w:rPr>
          <w:rFonts w:ascii="Times New Roman" w:hAnsi="Times New Roman" w:cs="Times New Roman"/>
          <w:sz w:val="28"/>
          <w:szCs w:val="28"/>
        </w:rPr>
      </w:pPr>
    </w:p>
    <w:p w:rsidR="00012950" w:rsidRPr="002879EB" w:rsidRDefault="00012950" w:rsidP="00012950">
      <w:pPr>
        <w:pStyle w:val="ConsPlusTitle"/>
        <w:jc w:val="center"/>
        <w:rPr>
          <w:rFonts w:ascii="Times New Roman" w:hAnsi="Times New Roman" w:cs="Times New Roman"/>
          <w:sz w:val="28"/>
          <w:szCs w:val="28"/>
        </w:rPr>
      </w:pPr>
    </w:p>
    <w:p w:rsidR="00012950" w:rsidRPr="002879EB" w:rsidRDefault="00012950" w:rsidP="00012950">
      <w:pPr>
        <w:pStyle w:val="ConsPlusNormal"/>
        <w:ind w:firstLine="540"/>
        <w:jc w:val="both"/>
        <w:rPr>
          <w:rFonts w:ascii="Times New Roman" w:hAnsi="Times New Roman" w:cs="Times New Roman"/>
          <w:sz w:val="28"/>
          <w:szCs w:val="28"/>
        </w:rPr>
      </w:pPr>
      <w:r w:rsidRPr="002879EB">
        <w:rPr>
          <w:rFonts w:ascii="Times New Roman" w:hAnsi="Times New Roman" w:cs="Times New Roman"/>
          <w:sz w:val="28"/>
          <w:szCs w:val="28"/>
        </w:rPr>
        <w:t>О внесении изменений в приказ службы строительного надзора и жилищного контроля Красноярского края от 28.08.2017 № 448-п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p>
    <w:p w:rsidR="00012950" w:rsidRPr="002879EB" w:rsidRDefault="00012950" w:rsidP="00012950">
      <w:pPr>
        <w:pStyle w:val="ConsPlusNormal"/>
        <w:ind w:firstLine="540"/>
        <w:jc w:val="both"/>
        <w:rPr>
          <w:rFonts w:ascii="Times New Roman" w:hAnsi="Times New Roman" w:cs="Times New Roman"/>
          <w:sz w:val="28"/>
          <w:szCs w:val="28"/>
        </w:rPr>
      </w:pPr>
    </w:p>
    <w:p w:rsidR="00012950" w:rsidRPr="002879EB" w:rsidRDefault="00012950" w:rsidP="00012950">
      <w:pPr>
        <w:pStyle w:val="ConsPlusNormal"/>
        <w:ind w:firstLine="540"/>
        <w:jc w:val="both"/>
        <w:rPr>
          <w:rFonts w:ascii="Times New Roman" w:hAnsi="Times New Roman" w:cs="Times New Roman"/>
          <w:sz w:val="28"/>
          <w:szCs w:val="28"/>
        </w:rPr>
      </w:pPr>
      <w:proofErr w:type="gramStart"/>
      <w:r w:rsidRPr="002879EB">
        <w:rPr>
          <w:rFonts w:ascii="Times New Roman" w:hAnsi="Times New Roman" w:cs="Times New Roman"/>
          <w:sz w:val="28"/>
          <w:szCs w:val="28"/>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757DA7">
        <w:rPr>
          <w:rFonts w:ascii="Times New Roman" w:hAnsi="Times New Roman" w:cs="Times New Roman"/>
          <w:sz w:val="28"/>
          <w:szCs w:val="28"/>
        </w:rPr>
        <w:t xml:space="preserve">статьей 103 </w:t>
      </w:r>
      <w:r w:rsidRPr="002879EB">
        <w:rPr>
          <w:rFonts w:ascii="Times New Roman" w:hAnsi="Times New Roman" w:cs="Times New Roman"/>
          <w:sz w:val="28"/>
          <w:szCs w:val="28"/>
        </w:rPr>
        <w:t xml:space="preserve">Устава Красноярского края, </w:t>
      </w:r>
      <w:r w:rsidR="00757DA7">
        <w:rPr>
          <w:rFonts w:ascii="Times New Roman" w:hAnsi="Times New Roman" w:cs="Times New Roman"/>
          <w:sz w:val="28"/>
          <w:szCs w:val="28"/>
        </w:rPr>
        <w:t xml:space="preserve">Постановлением </w:t>
      </w:r>
      <w:r w:rsidRPr="002879EB">
        <w:rPr>
          <w:rFonts w:ascii="Times New Roman" w:hAnsi="Times New Roman" w:cs="Times New Roman"/>
          <w:sz w:val="28"/>
          <w:szCs w:val="28"/>
        </w:rPr>
        <w:t>Правительства Красноярского края от 14.03.2012 №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пунктом 3.3.11</w:t>
      </w:r>
      <w:proofErr w:type="gramEnd"/>
      <w:r w:rsidRPr="002879EB">
        <w:rPr>
          <w:rFonts w:ascii="Times New Roman" w:hAnsi="Times New Roman" w:cs="Times New Roman"/>
          <w:sz w:val="28"/>
          <w:szCs w:val="28"/>
        </w:rPr>
        <w:t xml:space="preserve"> </w:t>
      </w:r>
      <w:r w:rsidRPr="002879EB">
        <w:rPr>
          <w:rFonts w:ascii="Times New Roman" w:eastAsiaTheme="minorEastAsia" w:hAnsi="Times New Roman" w:cs="Times New Roman"/>
          <w:sz w:val="28"/>
          <w:szCs w:val="28"/>
        </w:rPr>
        <w:t xml:space="preserve">Положения о службе строительного надзора и жилищного контроля Красноярского края, утвержденного Постановлением </w:t>
      </w:r>
      <w:r w:rsidRPr="002879EB">
        <w:rPr>
          <w:rFonts w:ascii="Times New Roman" w:hAnsi="Times New Roman" w:cs="Times New Roman"/>
          <w:sz w:val="28"/>
          <w:szCs w:val="28"/>
        </w:rPr>
        <w:t>Правительства Красноярского края от 03.04.2012 № 143-п «Об утверждении Положения о службе строительного надзора и жилищного контроля Красноярского края», приказываю:</w:t>
      </w:r>
    </w:p>
    <w:p w:rsidR="00012950" w:rsidRPr="002879EB" w:rsidRDefault="00012950" w:rsidP="00012950">
      <w:pPr>
        <w:autoSpaceDE w:val="0"/>
        <w:autoSpaceDN w:val="0"/>
        <w:adjustRightInd w:val="0"/>
        <w:ind w:firstLine="567"/>
        <w:jc w:val="both"/>
        <w:rPr>
          <w:sz w:val="28"/>
          <w:szCs w:val="28"/>
        </w:rPr>
      </w:pPr>
      <w:r w:rsidRPr="002879EB">
        <w:rPr>
          <w:sz w:val="28"/>
          <w:szCs w:val="28"/>
        </w:rPr>
        <w:t xml:space="preserve">1. </w:t>
      </w:r>
      <w:r w:rsidRPr="002879EB">
        <w:rPr>
          <w:sz w:val="28"/>
          <w:szCs w:val="28"/>
          <w:shd w:val="clear" w:color="auto" w:fill="FFFFFF"/>
        </w:rPr>
        <w:t xml:space="preserve">Внести в приказ службы строительного надзора и жилищного контроля Красноярского края </w:t>
      </w:r>
      <w:r w:rsidRPr="002879EB">
        <w:rPr>
          <w:sz w:val="28"/>
          <w:szCs w:val="28"/>
        </w:rPr>
        <w:t xml:space="preserve">от 28.08.2017 № 448-п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следующие изменения: </w:t>
      </w:r>
    </w:p>
    <w:p w:rsidR="00012950" w:rsidRPr="002879EB" w:rsidRDefault="00012950" w:rsidP="00012950">
      <w:pPr>
        <w:autoSpaceDE w:val="0"/>
        <w:autoSpaceDN w:val="0"/>
        <w:adjustRightInd w:val="0"/>
        <w:ind w:firstLine="567"/>
        <w:jc w:val="both"/>
        <w:rPr>
          <w:sz w:val="28"/>
          <w:szCs w:val="28"/>
        </w:rPr>
      </w:pPr>
      <w:proofErr w:type="gramStart"/>
      <w:r w:rsidRPr="002879EB">
        <w:rPr>
          <w:sz w:val="28"/>
          <w:szCs w:val="28"/>
        </w:rPr>
        <w:t>в Административном регламенте исполнения службой строительного надзора и жилищного контроля Красноярского края (далее – служба) государственной функции осуществления государственного контроля (надзора) в области долевого строительства многоквартирных домов и (или) иных объектов недвижимости:</w:t>
      </w:r>
      <w:proofErr w:type="gramEnd"/>
    </w:p>
    <w:p w:rsidR="00012950" w:rsidRPr="002879EB" w:rsidRDefault="00012950" w:rsidP="00012950">
      <w:pPr>
        <w:autoSpaceDE w:val="0"/>
        <w:autoSpaceDN w:val="0"/>
        <w:adjustRightInd w:val="0"/>
        <w:ind w:firstLine="567"/>
        <w:jc w:val="both"/>
        <w:rPr>
          <w:sz w:val="28"/>
          <w:szCs w:val="28"/>
        </w:rPr>
      </w:pPr>
      <w:r w:rsidRPr="002879EB">
        <w:rPr>
          <w:sz w:val="28"/>
          <w:szCs w:val="28"/>
        </w:rPr>
        <w:t xml:space="preserve">в </w:t>
      </w:r>
      <w:proofErr w:type="gramStart"/>
      <w:r w:rsidRPr="002879EB">
        <w:rPr>
          <w:sz w:val="28"/>
          <w:szCs w:val="28"/>
        </w:rPr>
        <w:t>разделе</w:t>
      </w:r>
      <w:proofErr w:type="gramEnd"/>
      <w:r w:rsidRPr="002879EB">
        <w:rPr>
          <w:sz w:val="28"/>
          <w:szCs w:val="28"/>
        </w:rPr>
        <w:t xml:space="preserve"> 1:</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пункта 1.4 изложить в следующей редакции:</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«1.4. Исполнение государственной функции осуществляется                     в соответствии </w:t>
      </w:r>
      <w:proofErr w:type="gramStart"/>
      <w:r w:rsidRPr="002879EB">
        <w:rPr>
          <w:rFonts w:cs="Tahoma"/>
          <w:kern w:val="1"/>
          <w:sz w:val="28"/>
          <w:szCs w:val="28"/>
          <w:lang w:eastAsia="en-US"/>
        </w:rPr>
        <w:t>с</w:t>
      </w:r>
      <w:proofErr w:type="gramEnd"/>
      <w:r w:rsidRPr="002879EB">
        <w:rPr>
          <w:rFonts w:cs="Tahoma"/>
          <w:kern w:val="1"/>
          <w:sz w:val="28"/>
          <w:szCs w:val="28"/>
          <w:lang w:eastAsia="en-US"/>
        </w:rPr>
        <w:t>:</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Конституцией Российской Федерации (Российская газета, 25.12.1993, № 237);</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lastRenderedPageBreak/>
        <w:t xml:space="preserve">Гражданским кодексом Российской Федерации (первая часть) (Собрание законодательства Российской Федерации, 1994, № 32, ст. 3301); </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Кодексом Российской Федерации об административных правонарушениях (Собрание законодательства Российской Федерации, 2002, № 1 (часть 1), ст. 1); </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(часть 1), ст. 40) (далее - Федеральный закон № 214-ФЗ);</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Федеральным законом от 29</w:t>
      </w:r>
      <w:r w:rsidR="000975B3">
        <w:rPr>
          <w:rFonts w:cs="Tahoma"/>
          <w:kern w:val="1"/>
          <w:sz w:val="28"/>
          <w:szCs w:val="28"/>
          <w:lang w:eastAsia="en-US"/>
        </w:rPr>
        <w:t xml:space="preserve"> июля </w:t>
      </w:r>
      <w:r w:rsidRPr="002879EB">
        <w:rPr>
          <w:rFonts w:cs="Tahoma"/>
          <w:kern w:val="1"/>
          <w:sz w:val="28"/>
          <w:szCs w:val="28"/>
          <w:lang w:eastAsia="en-US"/>
        </w:rPr>
        <w:t xml:space="preserve">2017 </w:t>
      </w:r>
      <w:r w:rsidR="000975B3">
        <w:rPr>
          <w:rFonts w:cs="Tahoma"/>
          <w:kern w:val="1"/>
          <w:sz w:val="28"/>
          <w:szCs w:val="28"/>
          <w:lang w:eastAsia="en-US"/>
        </w:rPr>
        <w:t xml:space="preserve">года </w:t>
      </w:r>
      <w:r w:rsidRPr="002879EB">
        <w:rPr>
          <w:rFonts w:cs="Tahoma"/>
          <w:kern w:val="1"/>
          <w:sz w:val="28"/>
          <w:szCs w:val="28"/>
          <w:lang w:eastAsia="en-US"/>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Федеральный закон № 218-ФЗ) (Собрание законодательства Российской Федерации, 31.07.2017, № 31 (часть 1), </w:t>
      </w:r>
      <w:r w:rsidR="000975B3">
        <w:rPr>
          <w:rFonts w:cs="Tahoma"/>
          <w:kern w:val="1"/>
          <w:sz w:val="28"/>
          <w:szCs w:val="28"/>
          <w:lang w:eastAsia="en-US"/>
        </w:rPr>
        <w:t xml:space="preserve">              </w:t>
      </w:r>
      <w:r w:rsidRPr="002879EB">
        <w:rPr>
          <w:rFonts w:cs="Tahoma"/>
          <w:kern w:val="1"/>
          <w:sz w:val="28"/>
          <w:szCs w:val="28"/>
          <w:lang w:eastAsia="en-US"/>
        </w:rPr>
        <w:t>ст. 4767);</w:t>
      </w:r>
    </w:p>
    <w:p w:rsidR="00012950" w:rsidRPr="002879EB" w:rsidRDefault="00012950" w:rsidP="00012950">
      <w:pPr>
        <w:autoSpaceDE w:val="0"/>
        <w:autoSpaceDN w:val="0"/>
        <w:adjustRightInd w:val="0"/>
        <w:ind w:firstLine="567"/>
        <w:jc w:val="both"/>
        <w:rPr>
          <w:rFonts w:eastAsiaTheme="minorHAnsi"/>
          <w:sz w:val="28"/>
          <w:szCs w:val="28"/>
          <w:lang w:eastAsia="en-US"/>
        </w:rPr>
      </w:pPr>
      <w:proofErr w:type="gramStart"/>
      <w:r w:rsidRPr="002879EB">
        <w:rPr>
          <w:rFonts w:cs="Tahoma"/>
          <w:kern w:val="1"/>
          <w:sz w:val="28"/>
          <w:szCs w:val="28"/>
          <w:lang w:eastAsia="en-US"/>
        </w:rPr>
        <w:t>Федеральным законом от 01</w:t>
      </w:r>
      <w:r w:rsidR="000975B3">
        <w:rPr>
          <w:rFonts w:cs="Tahoma"/>
          <w:kern w:val="1"/>
          <w:sz w:val="28"/>
          <w:szCs w:val="28"/>
          <w:lang w:eastAsia="en-US"/>
        </w:rPr>
        <w:t xml:space="preserve"> июля </w:t>
      </w:r>
      <w:r w:rsidRPr="002879EB">
        <w:rPr>
          <w:rFonts w:cs="Tahoma"/>
          <w:kern w:val="1"/>
          <w:sz w:val="28"/>
          <w:szCs w:val="28"/>
          <w:lang w:eastAsia="en-US"/>
        </w:rPr>
        <w:t xml:space="preserve">2018 </w:t>
      </w:r>
      <w:r w:rsidR="000975B3">
        <w:rPr>
          <w:rFonts w:cs="Tahoma"/>
          <w:kern w:val="1"/>
          <w:sz w:val="28"/>
          <w:szCs w:val="28"/>
          <w:lang w:eastAsia="en-US"/>
        </w:rPr>
        <w:t xml:space="preserve">года </w:t>
      </w:r>
      <w:r w:rsidRPr="002879EB">
        <w:rPr>
          <w:rFonts w:cs="Tahoma"/>
          <w:kern w:val="1"/>
          <w:sz w:val="28"/>
          <w:szCs w:val="28"/>
          <w:lang w:eastAsia="en-US"/>
        </w:rPr>
        <w:t>№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r w:rsidRPr="002879EB">
        <w:rPr>
          <w:rFonts w:eastAsiaTheme="minorHAnsi"/>
          <w:sz w:val="28"/>
          <w:szCs w:val="28"/>
          <w:lang w:eastAsia="en-US"/>
        </w:rPr>
        <w:t>Официальный интернет-портал правовой информации http://www.pravo.gov.ru, 03.07.2018);</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Федеральным законом от 25</w:t>
      </w:r>
      <w:r w:rsidR="000975B3">
        <w:rPr>
          <w:rFonts w:cs="Tahoma"/>
          <w:kern w:val="1"/>
          <w:sz w:val="28"/>
          <w:szCs w:val="28"/>
          <w:lang w:eastAsia="en-US"/>
        </w:rPr>
        <w:t xml:space="preserve"> декабря </w:t>
      </w:r>
      <w:r w:rsidRPr="002879EB">
        <w:rPr>
          <w:rFonts w:cs="Tahoma"/>
          <w:kern w:val="1"/>
          <w:sz w:val="28"/>
          <w:szCs w:val="28"/>
          <w:lang w:eastAsia="en-US"/>
        </w:rPr>
        <w:t>2018</w:t>
      </w:r>
      <w:r w:rsidR="000975B3">
        <w:rPr>
          <w:rFonts w:cs="Tahoma"/>
          <w:kern w:val="1"/>
          <w:sz w:val="28"/>
          <w:szCs w:val="28"/>
          <w:lang w:eastAsia="en-US"/>
        </w:rPr>
        <w:t xml:space="preserve"> года</w:t>
      </w:r>
      <w:r w:rsidRPr="002879EB">
        <w:rPr>
          <w:rFonts w:cs="Tahoma"/>
          <w:kern w:val="1"/>
          <w:sz w:val="28"/>
          <w:szCs w:val="28"/>
          <w:lang w:eastAsia="en-US"/>
        </w:rPr>
        <w:t xml:space="preserve">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(Официальный интернет-портал правовой информации http://www.pravo.gov.ru, 25.12.2018);</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30.12.2008, № 266);</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Федеральным законом от 09 февраля 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Постановлением Правительства Российской Федерации от 18</w:t>
      </w:r>
      <w:r w:rsidR="00C056E4">
        <w:rPr>
          <w:rFonts w:cs="Tahoma"/>
          <w:kern w:val="1"/>
          <w:sz w:val="28"/>
          <w:szCs w:val="28"/>
          <w:lang w:eastAsia="en-US"/>
        </w:rPr>
        <w:t xml:space="preserve"> апреля </w:t>
      </w:r>
      <w:r w:rsidRPr="002879EB">
        <w:rPr>
          <w:rFonts w:cs="Tahoma"/>
          <w:kern w:val="1"/>
          <w:sz w:val="28"/>
          <w:szCs w:val="28"/>
          <w:lang w:eastAsia="en-US"/>
        </w:rPr>
        <w:t xml:space="preserve">2016 </w:t>
      </w:r>
      <w:r w:rsidR="00C056E4">
        <w:rPr>
          <w:rFonts w:cs="Tahoma"/>
          <w:kern w:val="1"/>
          <w:sz w:val="28"/>
          <w:szCs w:val="28"/>
          <w:lang w:eastAsia="en-US"/>
        </w:rPr>
        <w:t xml:space="preserve">года </w:t>
      </w:r>
      <w:r w:rsidRPr="002879EB">
        <w:rPr>
          <w:rFonts w:cs="Tahoma"/>
          <w:kern w:val="1"/>
          <w:sz w:val="28"/>
          <w:szCs w:val="28"/>
          <w:lang w:eastAsia="en-US"/>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2879EB">
        <w:rPr>
          <w:rFonts w:cs="Tahoma"/>
          <w:kern w:val="1"/>
          <w:sz w:val="28"/>
          <w:szCs w:val="28"/>
          <w:lang w:eastAsia="en-US"/>
        </w:rPr>
        <w:lastRenderedPageBreak/>
        <w:t>организаций, в распоряжении которых находятся</w:t>
      </w:r>
      <w:proofErr w:type="gramEnd"/>
      <w:r w:rsidRPr="002879EB">
        <w:rPr>
          <w:rFonts w:cs="Tahoma"/>
          <w:kern w:val="1"/>
          <w:sz w:val="28"/>
          <w:szCs w:val="28"/>
          <w:lang w:eastAsia="en-US"/>
        </w:rPr>
        <w:t xml:space="preserve"> эти документы и (или) информация, в </w:t>
      </w:r>
      <w:proofErr w:type="gramStart"/>
      <w:r w:rsidRPr="002879EB">
        <w:rPr>
          <w:rFonts w:cs="Tahoma"/>
          <w:kern w:val="1"/>
          <w:sz w:val="28"/>
          <w:szCs w:val="28"/>
          <w:lang w:eastAsia="en-US"/>
        </w:rPr>
        <w:t>рамках</w:t>
      </w:r>
      <w:proofErr w:type="gramEnd"/>
      <w:r w:rsidRPr="002879EB">
        <w:rPr>
          <w:rFonts w:cs="Tahoma"/>
          <w:kern w:val="1"/>
          <w:sz w:val="28"/>
          <w:szCs w:val="28"/>
          <w:lang w:eastAsia="en-US"/>
        </w:rPr>
        <w:t xml:space="preserve"> межведомственного информационного взаимодействия» (Собрание законодательства РФ, 25.04.2016, № 17, ст. 2418) (далее – постановление Правительства </w:t>
      </w:r>
      <w:r w:rsidR="003F668C" w:rsidRPr="00A152BC">
        <w:rPr>
          <w:rFonts w:cs="Tahoma"/>
          <w:kern w:val="1"/>
          <w:sz w:val="28"/>
          <w:szCs w:val="28"/>
          <w:lang w:eastAsia="en-US"/>
        </w:rPr>
        <w:t>Российской Федерации</w:t>
      </w:r>
      <w:r w:rsidRPr="002879EB">
        <w:rPr>
          <w:rFonts w:cs="Tahoma"/>
          <w:kern w:val="1"/>
          <w:sz w:val="28"/>
          <w:szCs w:val="28"/>
          <w:lang w:eastAsia="en-US"/>
        </w:rPr>
        <w:t xml:space="preserve"> № 323);</w:t>
      </w:r>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 xml:space="preserve">Постановлением Правительства </w:t>
      </w:r>
      <w:r w:rsidR="00C056E4" w:rsidRPr="002879EB">
        <w:rPr>
          <w:rFonts w:eastAsiaTheme="minorHAnsi"/>
          <w:sz w:val="28"/>
          <w:szCs w:val="28"/>
          <w:lang w:eastAsia="en-US"/>
        </w:rPr>
        <w:t>Российской Федерации</w:t>
      </w:r>
      <w:r w:rsidRPr="002879EB">
        <w:rPr>
          <w:rFonts w:cs="Tahoma"/>
          <w:kern w:val="1"/>
          <w:sz w:val="28"/>
          <w:szCs w:val="28"/>
          <w:lang w:eastAsia="en-US"/>
        </w:rPr>
        <w:t xml:space="preserve"> от 10</w:t>
      </w:r>
      <w:r w:rsidR="00C056E4">
        <w:rPr>
          <w:rFonts w:cs="Tahoma"/>
          <w:kern w:val="1"/>
          <w:sz w:val="28"/>
          <w:szCs w:val="28"/>
          <w:lang w:eastAsia="en-US"/>
        </w:rPr>
        <w:t xml:space="preserve"> февраля </w:t>
      </w:r>
      <w:r w:rsidRPr="002879EB">
        <w:rPr>
          <w:rFonts w:cs="Tahoma"/>
          <w:kern w:val="1"/>
          <w:sz w:val="28"/>
          <w:szCs w:val="28"/>
          <w:lang w:eastAsia="en-US"/>
        </w:rPr>
        <w:t>2017</w:t>
      </w:r>
      <w:r w:rsidR="00C056E4">
        <w:rPr>
          <w:rFonts w:cs="Tahoma"/>
          <w:kern w:val="1"/>
          <w:sz w:val="28"/>
          <w:szCs w:val="28"/>
          <w:lang w:eastAsia="en-US"/>
        </w:rPr>
        <w:t xml:space="preserve"> года</w:t>
      </w:r>
      <w:r w:rsidRPr="002879EB">
        <w:rPr>
          <w:rFonts w:cs="Tahoma"/>
          <w:kern w:val="1"/>
          <w:sz w:val="28"/>
          <w:szCs w:val="28"/>
          <w:lang w:eastAsia="en-US"/>
        </w:rPr>
        <w:t xml:space="preserve">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r w:rsidR="00C056E4">
        <w:rPr>
          <w:rFonts w:cs="Tahoma"/>
          <w:kern w:val="1"/>
          <w:sz w:val="28"/>
          <w:szCs w:val="28"/>
          <w:lang w:eastAsia="en-US"/>
        </w:rPr>
        <w:t xml:space="preserve"> </w:t>
      </w:r>
      <w:r w:rsidR="00C056E4" w:rsidRPr="00A152BC">
        <w:rPr>
          <w:rFonts w:cs="Tahoma"/>
          <w:kern w:val="1"/>
          <w:sz w:val="28"/>
          <w:szCs w:val="28"/>
          <w:lang w:eastAsia="en-US"/>
        </w:rPr>
        <w:t xml:space="preserve">(далее - постановление Правительства </w:t>
      </w:r>
      <w:r w:rsidR="00AF7BC5" w:rsidRPr="00A152BC">
        <w:rPr>
          <w:rFonts w:cs="Tahoma"/>
          <w:kern w:val="1"/>
          <w:sz w:val="28"/>
          <w:szCs w:val="28"/>
          <w:lang w:eastAsia="en-US"/>
        </w:rPr>
        <w:t>Российской Федерации</w:t>
      </w:r>
      <w:r w:rsidR="00C056E4" w:rsidRPr="00A152BC">
        <w:rPr>
          <w:rFonts w:cs="Tahoma"/>
          <w:kern w:val="1"/>
          <w:sz w:val="28"/>
          <w:szCs w:val="28"/>
          <w:lang w:eastAsia="en-US"/>
        </w:rPr>
        <w:t xml:space="preserve"> № 166)</w:t>
      </w:r>
      <w:r w:rsidRPr="002879EB">
        <w:rPr>
          <w:rFonts w:cs="Tahoma"/>
          <w:kern w:val="1"/>
          <w:sz w:val="28"/>
          <w:szCs w:val="28"/>
          <w:lang w:eastAsia="en-US"/>
        </w:rPr>
        <w:t>;</w:t>
      </w:r>
      <w:proofErr w:type="gramEnd"/>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cs="Tahoma"/>
          <w:kern w:val="1"/>
          <w:sz w:val="28"/>
          <w:szCs w:val="28"/>
          <w:lang w:eastAsia="en-US"/>
        </w:rPr>
        <w:t xml:space="preserve">Постановлением Правительства </w:t>
      </w:r>
      <w:r w:rsidRPr="002879EB">
        <w:rPr>
          <w:rFonts w:eastAsiaTheme="minorHAnsi"/>
          <w:sz w:val="28"/>
          <w:szCs w:val="28"/>
          <w:lang w:eastAsia="en-US"/>
        </w:rPr>
        <w:t>Российской Федерации</w:t>
      </w:r>
      <w:r w:rsidRPr="002879EB">
        <w:rPr>
          <w:rFonts w:cs="Tahoma"/>
          <w:kern w:val="1"/>
          <w:sz w:val="28"/>
          <w:szCs w:val="28"/>
          <w:lang w:eastAsia="en-US"/>
        </w:rPr>
        <w:t xml:space="preserve"> от 25</w:t>
      </w:r>
      <w:r w:rsidR="00C056E4">
        <w:rPr>
          <w:rFonts w:cs="Tahoma"/>
          <w:kern w:val="1"/>
          <w:sz w:val="28"/>
          <w:szCs w:val="28"/>
          <w:lang w:eastAsia="en-US"/>
        </w:rPr>
        <w:t xml:space="preserve"> сентября </w:t>
      </w:r>
      <w:r w:rsidRPr="002879EB">
        <w:rPr>
          <w:rFonts w:cs="Tahoma"/>
          <w:kern w:val="1"/>
          <w:sz w:val="28"/>
          <w:szCs w:val="28"/>
          <w:lang w:eastAsia="en-US"/>
        </w:rPr>
        <w:t>2018</w:t>
      </w:r>
      <w:r w:rsidR="00C056E4">
        <w:rPr>
          <w:rFonts w:cs="Tahoma"/>
          <w:kern w:val="1"/>
          <w:sz w:val="28"/>
          <w:szCs w:val="28"/>
          <w:lang w:eastAsia="en-US"/>
        </w:rPr>
        <w:t xml:space="preserve"> года</w:t>
      </w:r>
      <w:r w:rsidRPr="002879EB">
        <w:rPr>
          <w:rFonts w:cs="Tahoma"/>
          <w:kern w:val="1"/>
          <w:sz w:val="28"/>
          <w:szCs w:val="28"/>
          <w:lang w:eastAsia="en-US"/>
        </w:rPr>
        <w:t xml:space="preserve"> № 1133 «Об установлении адреса сайта единой информационной системы жилищного строительства в информационно-телекоммуникационной сети «Интернет» (</w:t>
      </w:r>
      <w:r w:rsidRPr="002879EB">
        <w:rPr>
          <w:rFonts w:eastAsiaTheme="minorHAnsi"/>
          <w:sz w:val="28"/>
          <w:szCs w:val="28"/>
          <w:lang w:eastAsia="en-US"/>
        </w:rPr>
        <w:t>Официальный интернет-портал правовой информации http://www.pravo.gov.ru, 27.09.2018);</w:t>
      </w:r>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Постановлением Правительства Российской Федерации от 26</w:t>
      </w:r>
      <w:r w:rsidR="00C056E4">
        <w:rPr>
          <w:rFonts w:cs="Tahoma"/>
          <w:kern w:val="1"/>
          <w:sz w:val="28"/>
          <w:szCs w:val="28"/>
          <w:lang w:eastAsia="en-US"/>
        </w:rPr>
        <w:t xml:space="preserve"> декабря </w:t>
      </w:r>
      <w:r w:rsidRPr="002879EB">
        <w:rPr>
          <w:rFonts w:cs="Tahoma"/>
          <w:kern w:val="1"/>
          <w:sz w:val="28"/>
          <w:szCs w:val="28"/>
          <w:lang w:eastAsia="en-US"/>
        </w:rPr>
        <w:t>2018</w:t>
      </w:r>
      <w:r w:rsidR="00C056E4">
        <w:rPr>
          <w:rFonts w:cs="Tahoma"/>
          <w:kern w:val="1"/>
          <w:sz w:val="28"/>
          <w:szCs w:val="28"/>
          <w:lang w:eastAsia="en-US"/>
        </w:rPr>
        <w:t xml:space="preserve"> года</w:t>
      </w:r>
      <w:r w:rsidRPr="002879EB">
        <w:rPr>
          <w:rFonts w:cs="Tahoma"/>
          <w:kern w:val="1"/>
          <w:sz w:val="28"/>
          <w:szCs w:val="28"/>
          <w:lang w:eastAsia="en-US"/>
        </w:rPr>
        <w:t xml:space="preserve">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(Официальный интернет-портал правовой информации http://www.pravo.gov.ru, 28.12.2018) (далее – постановление Правительства </w:t>
      </w:r>
      <w:r w:rsidR="00AF7BC5" w:rsidRPr="002879EB">
        <w:rPr>
          <w:rFonts w:eastAsiaTheme="minorHAnsi"/>
          <w:sz w:val="28"/>
          <w:szCs w:val="28"/>
          <w:lang w:eastAsia="en-US"/>
        </w:rPr>
        <w:t>Российской Федерации</w:t>
      </w:r>
      <w:r w:rsidRPr="002879EB">
        <w:rPr>
          <w:rFonts w:cs="Tahoma"/>
          <w:kern w:val="1"/>
          <w:sz w:val="28"/>
          <w:szCs w:val="28"/>
          <w:lang w:eastAsia="en-US"/>
        </w:rPr>
        <w:t xml:space="preserve"> № 1680);</w:t>
      </w:r>
      <w:proofErr w:type="gramEnd"/>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Постановлением Правительства Российской Федерации от 26</w:t>
      </w:r>
      <w:r w:rsidR="00C056E4">
        <w:rPr>
          <w:rFonts w:eastAsiaTheme="minorHAnsi"/>
          <w:sz w:val="28"/>
          <w:szCs w:val="28"/>
          <w:lang w:eastAsia="en-US"/>
        </w:rPr>
        <w:t xml:space="preserve"> декабря </w:t>
      </w:r>
      <w:r w:rsidRPr="002879EB">
        <w:rPr>
          <w:rFonts w:eastAsiaTheme="minorHAnsi"/>
          <w:sz w:val="28"/>
          <w:szCs w:val="28"/>
          <w:lang w:eastAsia="en-US"/>
        </w:rPr>
        <w:t xml:space="preserve">2018 </w:t>
      </w:r>
      <w:r w:rsidR="00C056E4">
        <w:rPr>
          <w:rFonts w:eastAsiaTheme="minorHAnsi"/>
          <w:sz w:val="28"/>
          <w:szCs w:val="28"/>
          <w:lang w:eastAsia="en-US"/>
        </w:rPr>
        <w:t>года</w:t>
      </w:r>
      <w:r w:rsidRPr="002879EB">
        <w:rPr>
          <w:rFonts w:eastAsiaTheme="minorHAnsi"/>
          <w:sz w:val="28"/>
          <w:szCs w:val="28"/>
          <w:lang w:eastAsia="en-US"/>
        </w:rPr>
        <w:t xml:space="preserve"> № 1683 «О нормативах финансовой устойчивости деятельности застройщика» (Официальный интернет-портал правовой информации http://www.pravo.gov.ru, 28.12.2018)</w:t>
      </w:r>
      <w:r w:rsidRPr="002879EB">
        <w:rPr>
          <w:rFonts w:cs="Tahoma"/>
          <w:kern w:val="1"/>
          <w:sz w:val="28"/>
          <w:szCs w:val="28"/>
          <w:lang w:eastAsia="en-US"/>
        </w:rPr>
        <w:t xml:space="preserve"> (далее – постановление Правительства </w:t>
      </w:r>
      <w:r w:rsidR="00AF7BC5" w:rsidRPr="002879EB">
        <w:rPr>
          <w:rFonts w:eastAsiaTheme="minorHAnsi"/>
          <w:sz w:val="28"/>
          <w:szCs w:val="28"/>
          <w:lang w:eastAsia="en-US"/>
        </w:rPr>
        <w:t>Российской Федерации</w:t>
      </w:r>
      <w:r w:rsidRPr="002879EB">
        <w:rPr>
          <w:rFonts w:cs="Tahoma"/>
          <w:kern w:val="1"/>
          <w:sz w:val="28"/>
          <w:szCs w:val="28"/>
          <w:lang w:eastAsia="en-US"/>
        </w:rPr>
        <w:t xml:space="preserve"> № 1683)</w:t>
      </w:r>
      <w:r w:rsidRPr="002879EB">
        <w:rPr>
          <w:rFonts w:eastAsiaTheme="minorHAnsi"/>
          <w:sz w:val="28"/>
          <w:szCs w:val="28"/>
          <w:lang w:eastAsia="en-US"/>
        </w:rPr>
        <w:t>;</w:t>
      </w:r>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распоряжением Правительства Российской Федерации от 19</w:t>
      </w:r>
      <w:r w:rsidR="00C056E4">
        <w:rPr>
          <w:rFonts w:cs="Tahoma"/>
          <w:kern w:val="1"/>
          <w:sz w:val="28"/>
          <w:szCs w:val="28"/>
          <w:lang w:eastAsia="en-US"/>
        </w:rPr>
        <w:t xml:space="preserve"> апреля </w:t>
      </w:r>
      <w:r w:rsidRPr="002879EB">
        <w:rPr>
          <w:rFonts w:cs="Tahoma"/>
          <w:kern w:val="1"/>
          <w:sz w:val="28"/>
          <w:szCs w:val="28"/>
          <w:lang w:eastAsia="en-US"/>
        </w:rPr>
        <w:t xml:space="preserve">2016 </w:t>
      </w:r>
      <w:r w:rsidR="00C056E4">
        <w:rPr>
          <w:rFonts w:cs="Tahoma"/>
          <w:kern w:val="1"/>
          <w:sz w:val="28"/>
          <w:szCs w:val="28"/>
          <w:lang w:eastAsia="en-US"/>
        </w:rPr>
        <w:t xml:space="preserve">года </w:t>
      </w:r>
      <w:r w:rsidRPr="002879EB">
        <w:rPr>
          <w:rFonts w:cs="Tahoma"/>
          <w:kern w:val="1"/>
          <w:sz w:val="28"/>
          <w:szCs w:val="28"/>
          <w:lang w:eastAsia="en-US"/>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w:t>
      </w:r>
      <w:proofErr w:type="gramEnd"/>
      <w:r w:rsidRPr="002879EB">
        <w:rPr>
          <w:rFonts w:cs="Tahoma"/>
          <w:kern w:val="1"/>
          <w:sz w:val="28"/>
          <w:szCs w:val="28"/>
          <w:lang w:eastAsia="en-US"/>
        </w:rPr>
        <w:t xml:space="preserve"> </w:t>
      </w:r>
      <w:proofErr w:type="gramStart"/>
      <w:r w:rsidRPr="002879EB">
        <w:rPr>
          <w:rFonts w:cs="Tahoma"/>
          <w:kern w:val="1"/>
          <w:sz w:val="28"/>
          <w:szCs w:val="28"/>
          <w:lang w:eastAsia="en-US"/>
        </w:rPr>
        <w:t>http://www.pravo.gov.ru, 22.04.2016, Собрание законодательства Российской Федерации, 02.05.2016, № 18, ст. 2647)</w:t>
      </w:r>
      <w:r w:rsidRPr="002879EB">
        <w:t xml:space="preserve"> </w:t>
      </w:r>
      <w:r w:rsidRPr="002879EB">
        <w:rPr>
          <w:rFonts w:cs="Tahoma"/>
          <w:kern w:val="1"/>
          <w:sz w:val="28"/>
          <w:szCs w:val="28"/>
          <w:lang w:eastAsia="en-US"/>
        </w:rPr>
        <w:t xml:space="preserve">(далее – распоряжение Правительства </w:t>
      </w:r>
      <w:r w:rsidR="00AF7BC5" w:rsidRPr="002879EB">
        <w:rPr>
          <w:rFonts w:eastAsiaTheme="minorHAnsi"/>
          <w:sz w:val="28"/>
          <w:szCs w:val="28"/>
          <w:lang w:eastAsia="en-US"/>
        </w:rPr>
        <w:t>Российской Федерации</w:t>
      </w:r>
      <w:r w:rsidRPr="002879EB">
        <w:rPr>
          <w:rFonts w:cs="Tahoma"/>
          <w:kern w:val="1"/>
          <w:sz w:val="28"/>
          <w:szCs w:val="28"/>
          <w:lang w:eastAsia="en-US"/>
        </w:rPr>
        <w:t xml:space="preserve"> № 724-р);</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приказом Министерства экономического развития Российской Федерации от 30</w:t>
      </w:r>
      <w:r w:rsidR="00C056E4">
        <w:rPr>
          <w:rFonts w:cs="Tahoma"/>
          <w:kern w:val="1"/>
          <w:sz w:val="28"/>
          <w:szCs w:val="28"/>
          <w:lang w:eastAsia="en-US"/>
        </w:rPr>
        <w:t xml:space="preserve"> апреля </w:t>
      </w:r>
      <w:r w:rsidRPr="002879EB">
        <w:rPr>
          <w:rFonts w:cs="Tahoma"/>
          <w:kern w:val="1"/>
          <w:sz w:val="28"/>
          <w:szCs w:val="28"/>
          <w:lang w:eastAsia="en-US"/>
        </w:rPr>
        <w:t xml:space="preserve">2009 </w:t>
      </w:r>
      <w:r w:rsidR="00C056E4">
        <w:rPr>
          <w:rFonts w:cs="Tahoma"/>
          <w:kern w:val="1"/>
          <w:sz w:val="28"/>
          <w:szCs w:val="28"/>
          <w:lang w:eastAsia="en-US"/>
        </w:rPr>
        <w:t xml:space="preserve">года </w:t>
      </w:r>
      <w:r w:rsidRPr="002879EB">
        <w:rPr>
          <w:rFonts w:cs="Tahoma"/>
          <w:kern w:val="1"/>
          <w:sz w:val="28"/>
          <w:szCs w:val="28"/>
          <w:lang w:eastAsia="en-US"/>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lastRenderedPageBreak/>
        <w:t>приказом Министерства строительства и жилищно-коммунального хозяйства Российской Федерации от 20</w:t>
      </w:r>
      <w:r w:rsidR="00C056E4">
        <w:rPr>
          <w:rFonts w:cs="Tahoma"/>
          <w:kern w:val="1"/>
          <w:sz w:val="28"/>
          <w:szCs w:val="28"/>
          <w:lang w:eastAsia="en-US"/>
        </w:rPr>
        <w:t xml:space="preserve"> декабря </w:t>
      </w:r>
      <w:r w:rsidRPr="002879EB">
        <w:rPr>
          <w:rFonts w:cs="Tahoma"/>
          <w:kern w:val="1"/>
          <w:sz w:val="28"/>
          <w:szCs w:val="28"/>
          <w:lang w:eastAsia="en-US"/>
        </w:rPr>
        <w:t>2016</w:t>
      </w:r>
      <w:r w:rsidR="00C056E4">
        <w:rPr>
          <w:rFonts w:cs="Tahoma"/>
          <w:kern w:val="1"/>
          <w:sz w:val="28"/>
          <w:szCs w:val="28"/>
          <w:lang w:eastAsia="en-US"/>
        </w:rPr>
        <w:t xml:space="preserve"> года</w:t>
      </w:r>
      <w:r w:rsidRPr="002879EB">
        <w:rPr>
          <w:rFonts w:cs="Tahoma"/>
          <w:kern w:val="1"/>
          <w:sz w:val="28"/>
          <w:szCs w:val="28"/>
          <w:lang w:eastAsia="en-US"/>
        </w:rPr>
        <w:t xml:space="preserve"> № 996/</w:t>
      </w:r>
      <w:proofErr w:type="spellStart"/>
      <w:proofErr w:type="gramStart"/>
      <w:r w:rsidRPr="002879EB">
        <w:rPr>
          <w:rFonts w:cs="Tahoma"/>
          <w:kern w:val="1"/>
          <w:sz w:val="28"/>
          <w:szCs w:val="28"/>
          <w:lang w:eastAsia="en-US"/>
        </w:rPr>
        <w:t>пр</w:t>
      </w:r>
      <w:proofErr w:type="spellEnd"/>
      <w:proofErr w:type="gramEnd"/>
      <w:r w:rsidRPr="002879EB">
        <w:rPr>
          <w:rFonts w:cs="Tahoma"/>
          <w:kern w:val="1"/>
          <w:sz w:val="28"/>
          <w:szCs w:val="28"/>
          <w:lang w:eastAsia="en-US"/>
        </w:rPr>
        <w:t xml:space="preserve"> «Об утверждении формы проектной декларации» (Официальный интернет-портал правовой информации http://www.pravo.gov.ru, 30.12.2016);</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приказом Министерства строительства и жилищно-коммунального хозяйства Российской Федерации от 11</w:t>
      </w:r>
      <w:r w:rsidR="00C056E4">
        <w:rPr>
          <w:rFonts w:cs="Tahoma"/>
          <w:kern w:val="1"/>
          <w:sz w:val="28"/>
          <w:szCs w:val="28"/>
          <w:lang w:eastAsia="en-US"/>
        </w:rPr>
        <w:t xml:space="preserve"> мая </w:t>
      </w:r>
      <w:r w:rsidRPr="002879EB">
        <w:rPr>
          <w:rFonts w:cs="Tahoma"/>
          <w:kern w:val="1"/>
          <w:sz w:val="28"/>
          <w:szCs w:val="28"/>
          <w:lang w:eastAsia="en-US"/>
        </w:rPr>
        <w:t>2018</w:t>
      </w:r>
      <w:r w:rsidR="00C056E4">
        <w:rPr>
          <w:rFonts w:cs="Tahoma"/>
          <w:kern w:val="1"/>
          <w:sz w:val="28"/>
          <w:szCs w:val="28"/>
          <w:lang w:eastAsia="en-US"/>
        </w:rPr>
        <w:t xml:space="preserve"> года</w:t>
      </w:r>
      <w:r w:rsidRPr="002879EB">
        <w:rPr>
          <w:rFonts w:cs="Tahoma"/>
          <w:kern w:val="1"/>
          <w:sz w:val="28"/>
          <w:szCs w:val="28"/>
          <w:lang w:eastAsia="en-US"/>
        </w:rPr>
        <w:t xml:space="preserve"> № 275/</w:t>
      </w:r>
      <w:proofErr w:type="spellStart"/>
      <w:proofErr w:type="gramStart"/>
      <w:r w:rsidRPr="002879EB">
        <w:rPr>
          <w:rFonts w:cs="Tahoma"/>
          <w:kern w:val="1"/>
          <w:sz w:val="28"/>
          <w:szCs w:val="28"/>
          <w:lang w:eastAsia="en-US"/>
        </w:rPr>
        <w:t>пр</w:t>
      </w:r>
      <w:proofErr w:type="spellEnd"/>
      <w:proofErr w:type="gramEnd"/>
      <w:r w:rsidRPr="002879EB">
        <w:rPr>
          <w:rFonts w:cs="Tahoma"/>
          <w:kern w:val="1"/>
          <w:sz w:val="28"/>
          <w:szCs w:val="28"/>
          <w:lang w:eastAsia="en-US"/>
        </w:rPr>
        <w:t xml:space="preserve"> «Об утверждении Положения о порядке, составе, способах, сроках и периодичности размещения информации застройщиками в единой информационной системе жилищного строительства, указанной в статье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(Официальный интернет-портал правовой информации http://www.pravo.gov.ru, 07.06.2018);</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приказом Министерства строительства и жилищно-коммунального хозяйства Российской Федерации от 12</w:t>
      </w:r>
      <w:r w:rsidR="00C056E4">
        <w:rPr>
          <w:rFonts w:cs="Tahoma"/>
          <w:kern w:val="1"/>
          <w:sz w:val="28"/>
          <w:szCs w:val="28"/>
          <w:lang w:eastAsia="en-US"/>
        </w:rPr>
        <w:t xml:space="preserve"> октября </w:t>
      </w:r>
      <w:r w:rsidRPr="002879EB">
        <w:rPr>
          <w:rFonts w:cs="Tahoma"/>
          <w:kern w:val="1"/>
          <w:sz w:val="28"/>
          <w:szCs w:val="28"/>
          <w:lang w:eastAsia="en-US"/>
        </w:rPr>
        <w:t>2018</w:t>
      </w:r>
      <w:r w:rsidR="00C056E4">
        <w:rPr>
          <w:rFonts w:cs="Tahoma"/>
          <w:kern w:val="1"/>
          <w:sz w:val="28"/>
          <w:szCs w:val="28"/>
          <w:lang w:eastAsia="en-US"/>
        </w:rPr>
        <w:t xml:space="preserve"> года</w:t>
      </w:r>
      <w:r w:rsidRPr="002879EB">
        <w:rPr>
          <w:rFonts w:cs="Tahoma"/>
          <w:kern w:val="1"/>
          <w:sz w:val="28"/>
          <w:szCs w:val="28"/>
          <w:lang w:eastAsia="en-US"/>
        </w:rPr>
        <w:t xml:space="preserve"> № 656/</w:t>
      </w:r>
      <w:proofErr w:type="spellStart"/>
      <w:proofErr w:type="gramStart"/>
      <w:r w:rsidRPr="002879EB">
        <w:rPr>
          <w:rFonts w:cs="Tahoma"/>
          <w:kern w:val="1"/>
          <w:sz w:val="28"/>
          <w:szCs w:val="28"/>
          <w:lang w:eastAsia="en-US"/>
        </w:rPr>
        <w:t>пр</w:t>
      </w:r>
      <w:proofErr w:type="spellEnd"/>
      <w:proofErr w:type="gramEnd"/>
      <w:r w:rsidRPr="002879EB">
        <w:rPr>
          <w:rFonts w:cs="Tahoma"/>
          <w:kern w:val="1"/>
          <w:sz w:val="28"/>
          <w:szCs w:val="28"/>
          <w:lang w:eastAsia="en-US"/>
        </w:rPr>
        <w:t xml:space="preserve">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(Официальный интернет-портал правовой информации http://www.pravo.gov.ru, 21.02.2019) (далее – приказ Минстроя России </w:t>
      </w:r>
      <w:r w:rsidR="00C056E4">
        <w:rPr>
          <w:rFonts w:cs="Tahoma"/>
          <w:kern w:val="1"/>
          <w:sz w:val="28"/>
          <w:szCs w:val="28"/>
          <w:lang w:eastAsia="en-US"/>
        </w:rPr>
        <w:t xml:space="preserve">             </w:t>
      </w:r>
      <w:r w:rsidRPr="002879EB">
        <w:rPr>
          <w:rFonts w:cs="Tahoma"/>
          <w:kern w:val="1"/>
          <w:sz w:val="28"/>
          <w:szCs w:val="28"/>
          <w:lang w:eastAsia="en-US"/>
        </w:rPr>
        <w:t>№ 656/</w:t>
      </w:r>
      <w:proofErr w:type="spellStart"/>
      <w:proofErr w:type="gramStart"/>
      <w:r w:rsidRPr="002879EB">
        <w:rPr>
          <w:rFonts w:cs="Tahoma"/>
          <w:kern w:val="1"/>
          <w:sz w:val="28"/>
          <w:szCs w:val="28"/>
          <w:lang w:eastAsia="en-US"/>
        </w:rPr>
        <w:t>пр</w:t>
      </w:r>
      <w:proofErr w:type="spellEnd"/>
      <w:proofErr w:type="gramEnd"/>
      <w:r w:rsidRPr="002879EB">
        <w:rPr>
          <w:rFonts w:cs="Tahoma"/>
          <w:kern w:val="1"/>
          <w:sz w:val="28"/>
          <w:szCs w:val="28"/>
          <w:lang w:eastAsia="en-US"/>
        </w:rPr>
        <w:t>);</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Законом Красноярского края от 25</w:t>
      </w:r>
      <w:r w:rsidR="00C056E4">
        <w:rPr>
          <w:rFonts w:cs="Tahoma"/>
          <w:kern w:val="1"/>
          <w:sz w:val="28"/>
          <w:szCs w:val="28"/>
          <w:lang w:eastAsia="en-US"/>
        </w:rPr>
        <w:t xml:space="preserve"> ноября </w:t>
      </w:r>
      <w:r w:rsidRPr="002879EB">
        <w:rPr>
          <w:rFonts w:cs="Tahoma"/>
          <w:kern w:val="1"/>
          <w:sz w:val="28"/>
          <w:szCs w:val="28"/>
          <w:lang w:eastAsia="en-US"/>
        </w:rPr>
        <w:t>2010</w:t>
      </w:r>
      <w:r w:rsidR="00C056E4">
        <w:rPr>
          <w:rFonts w:cs="Tahoma"/>
          <w:kern w:val="1"/>
          <w:sz w:val="28"/>
          <w:szCs w:val="28"/>
          <w:lang w:eastAsia="en-US"/>
        </w:rPr>
        <w:t xml:space="preserve"> года</w:t>
      </w:r>
      <w:r w:rsidRPr="002879EB">
        <w:rPr>
          <w:rFonts w:cs="Tahoma"/>
          <w:kern w:val="1"/>
          <w:sz w:val="28"/>
          <w:szCs w:val="28"/>
          <w:lang w:eastAsia="en-US"/>
        </w:rPr>
        <w:t xml:space="preserve"> № 11-5294 «О перечне сведений и (или) документов для осуществления контроля и надзора в области долевого строительства многоквартирных домов и (или) иных объектов недвижимости на территории Красноярского края» (Ведомости высших органов государственной власти Красноярского края, 20.12.2010, </w:t>
      </w:r>
      <w:r w:rsidR="00C056E4">
        <w:rPr>
          <w:rFonts w:cs="Tahoma"/>
          <w:kern w:val="1"/>
          <w:sz w:val="28"/>
          <w:szCs w:val="28"/>
          <w:lang w:eastAsia="en-US"/>
        </w:rPr>
        <w:t xml:space="preserve">      </w:t>
      </w:r>
      <w:r w:rsidRPr="002879EB">
        <w:rPr>
          <w:rFonts w:cs="Tahoma"/>
          <w:kern w:val="1"/>
          <w:sz w:val="28"/>
          <w:szCs w:val="28"/>
          <w:lang w:eastAsia="en-US"/>
        </w:rPr>
        <w:t>№ 63 (434))</w:t>
      </w:r>
      <w:r w:rsidRPr="002879EB">
        <w:t xml:space="preserve"> </w:t>
      </w:r>
      <w:r w:rsidRPr="002879EB">
        <w:rPr>
          <w:rFonts w:cs="Tahoma"/>
          <w:kern w:val="1"/>
          <w:sz w:val="28"/>
          <w:szCs w:val="28"/>
          <w:lang w:eastAsia="en-US"/>
        </w:rPr>
        <w:t xml:space="preserve">(далее – Закон края № 11-5294); </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Законом Красноярского края от 25</w:t>
      </w:r>
      <w:r w:rsidR="00C056E4">
        <w:rPr>
          <w:rFonts w:cs="Tahoma"/>
          <w:kern w:val="1"/>
          <w:sz w:val="28"/>
          <w:szCs w:val="28"/>
          <w:lang w:eastAsia="en-US"/>
        </w:rPr>
        <w:t xml:space="preserve"> ноября </w:t>
      </w:r>
      <w:r w:rsidRPr="002879EB">
        <w:rPr>
          <w:rFonts w:cs="Tahoma"/>
          <w:kern w:val="1"/>
          <w:sz w:val="28"/>
          <w:szCs w:val="28"/>
          <w:lang w:eastAsia="en-US"/>
        </w:rPr>
        <w:t>2010</w:t>
      </w:r>
      <w:r w:rsidR="00C056E4">
        <w:rPr>
          <w:rFonts w:cs="Tahoma"/>
          <w:kern w:val="1"/>
          <w:sz w:val="28"/>
          <w:szCs w:val="28"/>
          <w:lang w:eastAsia="en-US"/>
        </w:rPr>
        <w:t xml:space="preserve"> года</w:t>
      </w:r>
      <w:r w:rsidRPr="002879EB">
        <w:rPr>
          <w:rFonts w:cs="Tahoma"/>
          <w:kern w:val="1"/>
          <w:sz w:val="28"/>
          <w:szCs w:val="28"/>
          <w:lang w:eastAsia="en-US"/>
        </w:rPr>
        <w:t xml:space="preserve">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(Ведомости высших органов государственной власти Красноярского края, 10.12.2010, № 62 (433));</w:t>
      </w:r>
    </w:p>
    <w:p w:rsidR="00012950" w:rsidRPr="002879EB" w:rsidRDefault="00757DA7" w:rsidP="00012950">
      <w:pPr>
        <w:autoSpaceDE w:val="0"/>
        <w:autoSpaceDN w:val="0"/>
        <w:adjustRightInd w:val="0"/>
        <w:ind w:firstLine="540"/>
        <w:jc w:val="both"/>
        <w:rPr>
          <w:rFonts w:cs="Tahoma"/>
          <w:kern w:val="1"/>
          <w:sz w:val="28"/>
          <w:szCs w:val="28"/>
          <w:lang w:eastAsia="en-US"/>
        </w:rPr>
      </w:pPr>
      <w:r>
        <w:rPr>
          <w:rFonts w:cs="Tahoma"/>
          <w:kern w:val="1"/>
          <w:sz w:val="28"/>
          <w:szCs w:val="28"/>
          <w:lang w:eastAsia="en-US"/>
        </w:rPr>
        <w:t>П</w:t>
      </w:r>
      <w:r w:rsidR="00012950" w:rsidRPr="002879EB">
        <w:rPr>
          <w:rFonts w:cs="Tahoma"/>
          <w:kern w:val="1"/>
          <w:sz w:val="28"/>
          <w:szCs w:val="28"/>
          <w:lang w:eastAsia="en-US"/>
        </w:rPr>
        <w:t>остановлением Правительства Красноярского края от 03</w:t>
      </w:r>
      <w:r w:rsidR="00C056E4">
        <w:rPr>
          <w:rFonts w:cs="Tahoma"/>
          <w:kern w:val="1"/>
          <w:sz w:val="28"/>
          <w:szCs w:val="28"/>
          <w:lang w:eastAsia="en-US"/>
        </w:rPr>
        <w:t xml:space="preserve"> апреля </w:t>
      </w:r>
      <w:r w:rsidR="00012950" w:rsidRPr="002879EB">
        <w:rPr>
          <w:rFonts w:cs="Tahoma"/>
          <w:kern w:val="1"/>
          <w:sz w:val="28"/>
          <w:szCs w:val="28"/>
          <w:lang w:eastAsia="en-US"/>
        </w:rPr>
        <w:t xml:space="preserve">2012 </w:t>
      </w:r>
      <w:r w:rsidR="00C056E4">
        <w:rPr>
          <w:rFonts w:cs="Tahoma"/>
          <w:kern w:val="1"/>
          <w:sz w:val="28"/>
          <w:szCs w:val="28"/>
          <w:lang w:eastAsia="en-US"/>
        </w:rPr>
        <w:t xml:space="preserve">года </w:t>
      </w:r>
      <w:r w:rsidR="00012950" w:rsidRPr="002879EB">
        <w:rPr>
          <w:rFonts w:cs="Tahoma"/>
          <w:kern w:val="1"/>
          <w:sz w:val="28"/>
          <w:szCs w:val="28"/>
          <w:lang w:eastAsia="en-US"/>
        </w:rPr>
        <w:t>№143-п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09.04.2012, № 14 (526);</w:t>
      </w:r>
    </w:p>
    <w:p w:rsidR="000D393F" w:rsidRPr="000D393F" w:rsidRDefault="00757DA7" w:rsidP="000D393F">
      <w:pPr>
        <w:autoSpaceDE w:val="0"/>
        <w:autoSpaceDN w:val="0"/>
        <w:adjustRightInd w:val="0"/>
        <w:ind w:firstLine="540"/>
        <w:jc w:val="both"/>
        <w:rPr>
          <w:rFonts w:cs="Tahoma"/>
          <w:kern w:val="1"/>
          <w:sz w:val="28"/>
          <w:szCs w:val="28"/>
          <w:lang w:eastAsia="en-US"/>
        </w:rPr>
      </w:pPr>
      <w:r>
        <w:rPr>
          <w:rFonts w:cs="Tahoma"/>
          <w:kern w:val="1"/>
          <w:sz w:val="28"/>
          <w:szCs w:val="28"/>
          <w:lang w:eastAsia="en-US"/>
        </w:rPr>
        <w:t>П</w:t>
      </w:r>
      <w:r w:rsidR="000D393F" w:rsidRPr="000D393F">
        <w:rPr>
          <w:rFonts w:cs="Tahoma"/>
          <w:kern w:val="1"/>
          <w:sz w:val="28"/>
          <w:szCs w:val="28"/>
          <w:lang w:eastAsia="en-US"/>
        </w:rPr>
        <w:t>остановление</w:t>
      </w:r>
      <w:r w:rsidR="000D393F">
        <w:rPr>
          <w:rFonts w:cs="Tahoma"/>
          <w:kern w:val="1"/>
          <w:sz w:val="28"/>
          <w:szCs w:val="28"/>
          <w:lang w:eastAsia="en-US"/>
        </w:rPr>
        <w:t>м</w:t>
      </w:r>
      <w:r w:rsidR="000D393F" w:rsidRPr="000D393F">
        <w:rPr>
          <w:rFonts w:cs="Tahoma"/>
          <w:kern w:val="1"/>
          <w:sz w:val="28"/>
          <w:szCs w:val="28"/>
          <w:lang w:eastAsia="en-US"/>
        </w:rPr>
        <w:t xml:space="preserve"> Правительства Красноярского края от 21</w:t>
      </w:r>
      <w:r w:rsidR="000D393F">
        <w:rPr>
          <w:rFonts w:cs="Tahoma"/>
          <w:kern w:val="1"/>
          <w:sz w:val="28"/>
          <w:szCs w:val="28"/>
          <w:lang w:eastAsia="en-US"/>
        </w:rPr>
        <w:t xml:space="preserve"> сентября </w:t>
      </w:r>
      <w:r w:rsidR="000D393F" w:rsidRPr="000D393F">
        <w:rPr>
          <w:rFonts w:cs="Tahoma"/>
          <w:kern w:val="1"/>
          <w:sz w:val="28"/>
          <w:szCs w:val="28"/>
          <w:lang w:eastAsia="en-US"/>
        </w:rPr>
        <w:t xml:space="preserve">2018 </w:t>
      </w:r>
      <w:r w:rsidR="000D393F">
        <w:rPr>
          <w:rFonts w:cs="Tahoma"/>
          <w:kern w:val="1"/>
          <w:sz w:val="28"/>
          <w:szCs w:val="28"/>
          <w:lang w:eastAsia="en-US"/>
        </w:rPr>
        <w:t>года №</w:t>
      </w:r>
      <w:r w:rsidR="000D393F" w:rsidRPr="000D393F">
        <w:rPr>
          <w:rFonts w:cs="Tahoma"/>
          <w:kern w:val="1"/>
          <w:sz w:val="28"/>
          <w:szCs w:val="28"/>
          <w:lang w:eastAsia="en-US"/>
        </w:rPr>
        <w:t xml:space="preserve"> 533-п</w:t>
      </w:r>
      <w:r w:rsidR="000D393F">
        <w:rPr>
          <w:rFonts w:cs="Tahoma"/>
          <w:kern w:val="1"/>
          <w:sz w:val="28"/>
          <w:szCs w:val="28"/>
          <w:lang w:eastAsia="en-US"/>
        </w:rPr>
        <w:t xml:space="preserve"> «</w:t>
      </w:r>
      <w:r w:rsidR="000D393F" w:rsidRPr="000D393F">
        <w:rPr>
          <w:rFonts w:cs="Tahoma"/>
          <w:kern w:val="1"/>
          <w:sz w:val="28"/>
          <w:szCs w:val="28"/>
          <w:lang w:eastAsia="en-US"/>
        </w:rPr>
        <w:t xml:space="preserve">Об утверждении перечня видов регионального государственного контроля (надзора), в отношении которых применяется </w:t>
      </w:r>
      <w:proofErr w:type="gramStart"/>
      <w:r w:rsidR="000D393F" w:rsidRPr="000D393F">
        <w:rPr>
          <w:rFonts w:cs="Tahoma"/>
          <w:kern w:val="1"/>
          <w:sz w:val="28"/>
          <w:szCs w:val="28"/>
          <w:lang w:eastAsia="en-US"/>
        </w:rPr>
        <w:t>риск-ориентирова</w:t>
      </w:r>
      <w:r w:rsidR="000D393F">
        <w:rPr>
          <w:rFonts w:cs="Tahoma"/>
          <w:kern w:val="1"/>
          <w:sz w:val="28"/>
          <w:szCs w:val="28"/>
          <w:lang w:eastAsia="en-US"/>
        </w:rPr>
        <w:t>нный</w:t>
      </w:r>
      <w:proofErr w:type="gramEnd"/>
      <w:r w:rsidR="000D393F">
        <w:rPr>
          <w:rFonts w:cs="Tahoma"/>
          <w:kern w:val="1"/>
          <w:sz w:val="28"/>
          <w:szCs w:val="28"/>
          <w:lang w:eastAsia="en-US"/>
        </w:rPr>
        <w:t xml:space="preserve"> подход в Красноярском крае» (</w:t>
      </w:r>
      <w:r w:rsidR="000D393F" w:rsidRPr="000D393F">
        <w:rPr>
          <w:rFonts w:cs="Tahoma"/>
          <w:kern w:val="1"/>
          <w:sz w:val="28"/>
          <w:szCs w:val="28"/>
          <w:lang w:eastAsia="en-US"/>
        </w:rPr>
        <w:t>Официальный интернет-портал правовой информации Красноярского края http://www.zakon.krskstate.ru, 21.09.2018</w:t>
      </w:r>
      <w:r w:rsidR="000D393F">
        <w:rPr>
          <w:rFonts w:cs="Tahoma"/>
          <w:kern w:val="1"/>
          <w:sz w:val="28"/>
          <w:szCs w:val="28"/>
          <w:lang w:eastAsia="en-US"/>
        </w:rPr>
        <w:t>);</w:t>
      </w:r>
    </w:p>
    <w:p w:rsidR="00012950" w:rsidRPr="002879EB" w:rsidRDefault="00757DA7" w:rsidP="00012950">
      <w:pPr>
        <w:autoSpaceDE w:val="0"/>
        <w:autoSpaceDN w:val="0"/>
        <w:adjustRightInd w:val="0"/>
        <w:ind w:firstLine="540"/>
        <w:jc w:val="both"/>
        <w:rPr>
          <w:rFonts w:cs="Tahoma"/>
          <w:kern w:val="1"/>
          <w:sz w:val="28"/>
          <w:szCs w:val="28"/>
          <w:lang w:eastAsia="en-US"/>
        </w:rPr>
      </w:pPr>
      <w:proofErr w:type="gramStart"/>
      <w:r>
        <w:rPr>
          <w:rFonts w:cs="Tahoma"/>
          <w:kern w:val="1"/>
          <w:sz w:val="28"/>
          <w:szCs w:val="28"/>
          <w:lang w:eastAsia="en-US"/>
        </w:rPr>
        <w:lastRenderedPageBreak/>
        <w:t>П</w:t>
      </w:r>
      <w:r w:rsidR="00012950" w:rsidRPr="002879EB">
        <w:rPr>
          <w:rFonts w:cs="Tahoma"/>
          <w:kern w:val="1"/>
          <w:sz w:val="28"/>
          <w:szCs w:val="28"/>
          <w:lang w:eastAsia="en-US"/>
        </w:rPr>
        <w:t>остановлением Правительства Красноярского края от 30</w:t>
      </w:r>
      <w:r w:rsidR="00AF7BC5">
        <w:rPr>
          <w:rFonts w:cs="Tahoma"/>
          <w:kern w:val="1"/>
          <w:sz w:val="28"/>
          <w:szCs w:val="28"/>
          <w:lang w:eastAsia="en-US"/>
        </w:rPr>
        <w:t xml:space="preserve"> ноября </w:t>
      </w:r>
      <w:r w:rsidR="00012950" w:rsidRPr="002879EB">
        <w:rPr>
          <w:rFonts w:cs="Tahoma"/>
          <w:kern w:val="1"/>
          <w:sz w:val="28"/>
          <w:szCs w:val="28"/>
          <w:lang w:eastAsia="en-US"/>
        </w:rPr>
        <w:t>2018</w:t>
      </w:r>
      <w:r w:rsidR="00AF7BC5">
        <w:rPr>
          <w:rFonts w:cs="Tahoma"/>
          <w:kern w:val="1"/>
          <w:sz w:val="28"/>
          <w:szCs w:val="28"/>
          <w:lang w:eastAsia="en-US"/>
        </w:rPr>
        <w:t xml:space="preserve"> года </w:t>
      </w:r>
      <w:r w:rsidR="00012950" w:rsidRPr="002879EB">
        <w:rPr>
          <w:rFonts w:cs="Tahoma"/>
          <w:kern w:val="1"/>
          <w:sz w:val="28"/>
          <w:szCs w:val="28"/>
          <w:lang w:eastAsia="en-US"/>
        </w:rPr>
        <w:t>№ 703-п «Об утверждении Порядка оформления и содержания заданий на проведение службой строительного надзора и жилищного контроля Красноярского края мероприятий по региональному государственному строительному надзору, государственному контролю (надзору) в области долевого строительства многоквартирных домов и (или) иных объектов недвижимости, контролю за деятельностью жилищно-строительных кооперативов, связанной с привлечением средств членов кооперативов для строительства</w:t>
      </w:r>
      <w:proofErr w:type="gramEnd"/>
      <w:r w:rsidR="00012950" w:rsidRPr="002879EB">
        <w:rPr>
          <w:rFonts w:cs="Tahoma"/>
          <w:kern w:val="1"/>
          <w:sz w:val="28"/>
          <w:szCs w:val="28"/>
          <w:lang w:eastAsia="en-US"/>
        </w:rPr>
        <w:t xml:space="preserve"> </w:t>
      </w:r>
      <w:proofErr w:type="gramStart"/>
      <w:r w:rsidR="00012950" w:rsidRPr="002879EB">
        <w:rPr>
          <w:rFonts w:cs="Tahoma"/>
          <w:kern w:val="1"/>
          <w:sz w:val="28"/>
          <w:szCs w:val="28"/>
          <w:lang w:eastAsia="en-US"/>
        </w:rPr>
        <w:t>многоквартирных домов, а также за соблюдением жилищно-строительными кооперативами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 региональному государственному жилищному надзору, лицензионному контролю предпринимательской деятельности по управлению многоквартирными домами, осуществляемых без взаимодействия с юридическими лицами, индивидуальными предпринимателями, и Порядка оформления результатов таких мероприятий» (Официальный интернет-портал правовой информации</w:t>
      </w:r>
      <w:proofErr w:type="gramEnd"/>
      <w:r w:rsidR="00012950" w:rsidRPr="002879EB">
        <w:rPr>
          <w:rFonts w:cs="Tahoma"/>
          <w:kern w:val="1"/>
          <w:sz w:val="28"/>
          <w:szCs w:val="28"/>
          <w:lang w:eastAsia="en-US"/>
        </w:rPr>
        <w:t xml:space="preserve"> </w:t>
      </w:r>
      <w:proofErr w:type="gramStart"/>
      <w:r w:rsidR="00012950" w:rsidRPr="002879EB">
        <w:rPr>
          <w:rFonts w:cs="Tahoma"/>
          <w:kern w:val="1"/>
          <w:sz w:val="28"/>
          <w:szCs w:val="28"/>
          <w:lang w:eastAsia="en-US"/>
        </w:rPr>
        <w:t>Красноярского края http://www.zakon.krskstate.ru, 03.12.2018)</w:t>
      </w:r>
      <w:r w:rsidR="00AF7BC5" w:rsidRPr="00AF7BC5">
        <w:rPr>
          <w:rFonts w:cs="Tahoma"/>
          <w:kern w:val="1"/>
          <w:sz w:val="28"/>
          <w:szCs w:val="28"/>
          <w:lang w:eastAsia="en-US"/>
        </w:rPr>
        <w:t xml:space="preserve"> </w:t>
      </w:r>
      <w:r w:rsidR="00AF7BC5" w:rsidRPr="002879EB">
        <w:rPr>
          <w:rFonts w:cs="Tahoma"/>
          <w:kern w:val="1"/>
          <w:sz w:val="28"/>
          <w:szCs w:val="28"/>
          <w:lang w:eastAsia="en-US"/>
        </w:rPr>
        <w:t xml:space="preserve">(далее – постановление Правительства </w:t>
      </w:r>
      <w:r w:rsidR="00AF7BC5">
        <w:rPr>
          <w:rFonts w:cs="Tahoma"/>
          <w:kern w:val="1"/>
          <w:sz w:val="28"/>
          <w:szCs w:val="28"/>
          <w:lang w:eastAsia="en-US"/>
        </w:rPr>
        <w:t xml:space="preserve">Красноярского </w:t>
      </w:r>
      <w:r w:rsidR="00AF7BC5" w:rsidRPr="002879EB">
        <w:rPr>
          <w:rFonts w:cs="Tahoma"/>
          <w:kern w:val="1"/>
          <w:sz w:val="28"/>
          <w:szCs w:val="28"/>
          <w:lang w:eastAsia="en-US"/>
        </w:rPr>
        <w:t>края № 703-п)</w:t>
      </w:r>
      <w:r w:rsidR="00012950" w:rsidRPr="002879EB">
        <w:rPr>
          <w:rFonts w:cs="Tahoma"/>
          <w:kern w:val="1"/>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sz w:val="28"/>
          <w:szCs w:val="28"/>
        </w:rPr>
        <w:t>из подпункта 3 пункта 1.9 исключить слова «</w:t>
      </w:r>
      <w:proofErr w:type="gramStart"/>
      <w:r w:rsidRPr="002879EB">
        <w:rPr>
          <w:sz w:val="28"/>
          <w:szCs w:val="28"/>
        </w:rPr>
        <w:t>плановую</w:t>
      </w:r>
      <w:proofErr w:type="gramEnd"/>
      <w:r w:rsidRPr="002879EB">
        <w:rPr>
          <w:sz w:val="28"/>
          <w:szCs w:val="28"/>
        </w:rPr>
        <w:t xml:space="preserve"> или»;</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абзаце</w:t>
      </w:r>
      <w:proofErr w:type="gramEnd"/>
      <w:r w:rsidRPr="002879EB">
        <w:rPr>
          <w:rFonts w:cs="Tahoma"/>
          <w:kern w:val="1"/>
          <w:sz w:val="28"/>
          <w:szCs w:val="28"/>
          <w:lang w:eastAsia="en-US"/>
        </w:rPr>
        <w:t xml:space="preserve"> пятом подпункта 2 пункта 1.10 слова «частью 1.2 статьи 18» заменить словами «частью 5 статьи 18»;</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подпункте</w:t>
      </w:r>
      <w:proofErr w:type="gramEnd"/>
      <w:r w:rsidRPr="002879EB">
        <w:rPr>
          <w:rFonts w:cs="Tahoma"/>
          <w:kern w:val="1"/>
          <w:sz w:val="28"/>
          <w:szCs w:val="28"/>
          <w:lang w:eastAsia="en-US"/>
        </w:rPr>
        <w:t xml:space="preserve"> 3 пункта 1.10 слова «более чем 25 процентов» заменить словами «более чем 5 процентов»;</w:t>
      </w:r>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в подпункте 5 пункта 1.10 слова «официальной статистической информации» заменить словами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подпункт 11 пункта 1.10 после слов «своих обязательств по договорам</w:t>
      </w:r>
      <w:proofErr w:type="gramStart"/>
      <w:r w:rsidRPr="002879EB">
        <w:rPr>
          <w:rFonts w:cs="Tahoma"/>
          <w:kern w:val="1"/>
          <w:sz w:val="28"/>
          <w:szCs w:val="28"/>
          <w:lang w:eastAsia="en-US"/>
        </w:rPr>
        <w:t>,»</w:t>
      </w:r>
      <w:proofErr w:type="gramEnd"/>
      <w:r w:rsidRPr="002879EB">
        <w:rPr>
          <w:rFonts w:cs="Tahoma"/>
          <w:kern w:val="1"/>
          <w:sz w:val="28"/>
          <w:szCs w:val="28"/>
          <w:lang w:eastAsia="en-US"/>
        </w:rPr>
        <w:t xml:space="preserve"> дополнить словами</w:t>
      </w:r>
      <w:r w:rsidR="00A152BC">
        <w:rPr>
          <w:rFonts w:cs="Tahoma"/>
          <w:kern w:val="1"/>
          <w:sz w:val="28"/>
          <w:szCs w:val="28"/>
          <w:lang w:eastAsia="en-US"/>
        </w:rPr>
        <w:t xml:space="preserve"> «</w:t>
      </w:r>
      <w:r w:rsidRPr="002879EB">
        <w:rPr>
          <w:rFonts w:cs="Tahoma"/>
          <w:kern w:val="1"/>
          <w:sz w:val="28"/>
          <w:szCs w:val="28"/>
          <w:lang w:eastAsia="en-US"/>
        </w:rPr>
        <w:t>сводной накопительной ведомости проекта строительства,»;</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подпункт 14 пункта 1.10 изложить в следующей редакции:</w:t>
      </w:r>
    </w:p>
    <w:p w:rsidR="00012950" w:rsidRPr="002879EB" w:rsidRDefault="00012950" w:rsidP="00012950">
      <w:pPr>
        <w:autoSpaceDE w:val="0"/>
        <w:autoSpaceDN w:val="0"/>
        <w:adjustRightInd w:val="0"/>
        <w:ind w:firstLine="567"/>
        <w:jc w:val="both"/>
        <w:rPr>
          <w:rFonts w:cs="Tahoma"/>
          <w:kern w:val="1"/>
          <w:sz w:val="28"/>
          <w:szCs w:val="28"/>
          <w:lang w:eastAsia="en-US"/>
        </w:rPr>
      </w:pPr>
      <w:proofErr w:type="gramStart"/>
      <w:r w:rsidRPr="002879EB">
        <w:rPr>
          <w:rFonts w:cs="Tahoma"/>
          <w:kern w:val="1"/>
          <w:sz w:val="28"/>
          <w:szCs w:val="28"/>
          <w:lang w:eastAsia="en-US"/>
        </w:rPr>
        <w:t>«14) направлять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Федерального закона № 214-ФЗ,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w:t>
      </w:r>
      <w:proofErr w:type="gramEnd"/>
      <w:r w:rsidRPr="002879EB">
        <w:rPr>
          <w:rFonts w:cs="Tahoma"/>
          <w:kern w:val="1"/>
          <w:sz w:val="28"/>
          <w:szCs w:val="28"/>
          <w:lang w:eastAsia="en-US"/>
        </w:rPr>
        <w:t xml:space="preserve"> </w:t>
      </w:r>
      <w:proofErr w:type="gramStart"/>
      <w:r w:rsidRPr="002879EB">
        <w:rPr>
          <w:rFonts w:cs="Tahoma"/>
          <w:kern w:val="1"/>
          <w:sz w:val="28"/>
          <w:szCs w:val="28"/>
          <w:lang w:eastAsia="en-US"/>
        </w:rPr>
        <w:t xml:space="preserve">Федерации, </w:t>
      </w:r>
      <w:r w:rsidRPr="002879EB">
        <w:rPr>
          <w:rFonts w:eastAsiaTheme="minorHAnsi"/>
          <w:sz w:val="28"/>
          <w:szCs w:val="28"/>
          <w:lang w:eastAsia="en-US"/>
        </w:rPr>
        <w:t xml:space="preserve">нормативными правовыми актами федерального органа исполнительной власти, уполномоченным осуществлять государственное регулирование в области долевого строительства многоквартирных домов и (или) иных объектов недвижимости (далее - долевое строительство), </w:t>
      </w:r>
      <w:r w:rsidRPr="002879EB">
        <w:rPr>
          <w:rFonts w:cs="Tahoma"/>
          <w:kern w:val="1"/>
          <w:sz w:val="28"/>
          <w:szCs w:val="28"/>
          <w:lang w:eastAsia="en-US"/>
        </w:rPr>
        <w:t xml:space="preserve">и устанавливает сроки устранения этих нарушений, в том числе в случае поступления уведомления от публично-правовой </w:t>
      </w:r>
      <w:r w:rsidRPr="002879EB">
        <w:rPr>
          <w:rFonts w:cs="Tahoma"/>
          <w:kern w:val="1"/>
          <w:sz w:val="28"/>
          <w:szCs w:val="28"/>
          <w:lang w:eastAsia="en-US"/>
        </w:rPr>
        <w:lastRenderedPageBreak/>
        <w:t xml:space="preserve">компании «Фонд защиты прав граждан - участников долевого строительства» в соответствии с </w:t>
      </w:r>
      <w:r w:rsidR="00A152BC">
        <w:rPr>
          <w:rFonts w:cs="Tahoma"/>
          <w:kern w:val="1"/>
          <w:sz w:val="28"/>
          <w:szCs w:val="28"/>
          <w:lang w:eastAsia="en-US"/>
        </w:rPr>
        <w:t>пунктами 1 и 2 части 5.2 статьи 11</w:t>
      </w:r>
      <w:proofErr w:type="gramEnd"/>
      <w:r w:rsidR="00A152BC">
        <w:rPr>
          <w:rFonts w:cs="Tahoma"/>
          <w:kern w:val="1"/>
          <w:sz w:val="28"/>
          <w:szCs w:val="28"/>
          <w:lang w:eastAsia="en-US"/>
        </w:rPr>
        <w:t xml:space="preserve"> </w:t>
      </w:r>
      <w:r w:rsidRPr="002879EB">
        <w:rPr>
          <w:rFonts w:cs="Tahoma"/>
          <w:kern w:val="1"/>
          <w:sz w:val="28"/>
          <w:szCs w:val="28"/>
          <w:lang w:eastAsia="en-US"/>
        </w:rPr>
        <w:t xml:space="preserve">Федерального закона </w:t>
      </w:r>
      <w:r w:rsidR="00A152BC">
        <w:rPr>
          <w:rFonts w:cs="Tahoma"/>
          <w:kern w:val="1"/>
          <w:sz w:val="28"/>
          <w:szCs w:val="28"/>
          <w:lang w:eastAsia="en-US"/>
        </w:rPr>
        <w:t xml:space="preserve">     </w:t>
      </w:r>
      <w:r w:rsidRPr="002879EB">
        <w:rPr>
          <w:rFonts w:cs="Tahoma"/>
          <w:kern w:val="1"/>
          <w:sz w:val="28"/>
          <w:szCs w:val="28"/>
          <w:lang w:eastAsia="en-US"/>
        </w:rPr>
        <w:t>№ 218-ФЗ</w:t>
      </w:r>
      <w:proofErr w:type="gramStart"/>
      <w:r w:rsidRPr="002879EB">
        <w:rPr>
          <w:rFonts w:cs="Tahoma"/>
          <w:kern w:val="1"/>
          <w:sz w:val="28"/>
          <w:szCs w:val="28"/>
          <w:lang w:eastAsia="en-US"/>
        </w:rPr>
        <w:t>;»</w:t>
      </w:r>
      <w:proofErr w:type="gramEnd"/>
      <w:r w:rsidRPr="002879EB">
        <w:rPr>
          <w:rFonts w:cs="Tahoma"/>
          <w:kern w:val="1"/>
          <w:sz w:val="28"/>
          <w:szCs w:val="28"/>
          <w:lang w:eastAsia="en-US"/>
        </w:rPr>
        <w:t>;</w:t>
      </w:r>
    </w:p>
    <w:p w:rsidR="00012950" w:rsidRPr="002879EB" w:rsidRDefault="00012950" w:rsidP="00012950">
      <w:pPr>
        <w:autoSpaceDE w:val="0"/>
        <w:autoSpaceDN w:val="0"/>
        <w:adjustRightInd w:val="0"/>
        <w:ind w:firstLine="567"/>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подпункте</w:t>
      </w:r>
      <w:proofErr w:type="gramEnd"/>
      <w:r w:rsidRPr="002879EB">
        <w:rPr>
          <w:rFonts w:cs="Tahoma"/>
          <w:kern w:val="1"/>
          <w:sz w:val="28"/>
          <w:szCs w:val="28"/>
          <w:lang w:eastAsia="en-US"/>
        </w:rPr>
        <w:t xml:space="preserve"> 19 пункта 1.10 слова «</w:t>
      </w:r>
      <w:r w:rsidRPr="002879EB">
        <w:rPr>
          <w:rFonts w:eastAsiaTheme="minorHAnsi"/>
          <w:sz w:val="28"/>
          <w:szCs w:val="28"/>
          <w:lang w:eastAsia="en-US"/>
        </w:rPr>
        <w:t>Распоряжением № 724-р» заменить словами «</w:t>
      </w:r>
      <w:r w:rsidRPr="002879EB">
        <w:rPr>
          <w:rFonts w:cs="Tahoma"/>
          <w:kern w:val="1"/>
          <w:sz w:val="28"/>
          <w:szCs w:val="28"/>
          <w:lang w:eastAsia="en-US"/>
        </w:rPr>
        <w:t xml:space="preserve">распоряжением Правительства </w:t>
      </w:r>
      <w:r w:rsidR="00A152BC" w:rsidRPr="002879EB">
        <w:rPr>
          <w:rFonts w:eastAsiaTheme="minorHAnsi"/>
          <w:sz w:val="28"/>
          <w:szCs w:val="28"/>
          <w:lang w:eastAsia="en-US"/>
        </w:rPr>
        <w:t>Российской Федерации</w:t>
      </w:r>
      <w:r w:rsidRPr="002879EB">
        <w:rPr>
          <w:rFonts w:cs="Tahoma"/>
          <w:kern w:val="1"/>
          <w:sz w:val="28"/>
          <w:szCs w:val="28"/>
          <w:lang w:eastAsia="en-US"/>
        </w:rPr>
        <w:t xml:space="preserve"> № 724-р», слова «постановлением Правительства № 323» заменить словами «постановлением Правительства </w:t>
      </w:r>
      <w:r w:rsidR="00A152BC" w:rsidRPr="002879EB">
        <w:rPr>
          <w:rFonts w:cs="Tahoma"/>
          <w:kern w:val="1"/>
          <w:sz w:val="28"/>
          <w:szCs w:val="28"/>
          <w:lang w:eastAsia="en-US"/>
        </w:rPr>
        <w:t>Р</w:t>
      </w:r>
      <w:r w:rsidR="00A152BC">
        <w:rPr>
          <w:rFonts w:cs="Tahoma"/>
          <w:kern w:val="1"/>
          <w:sz w:val="28"/>
          <w:szCs w:val="28"/>
          <w:lang w:eastAsia="en-US"/>
        </w:rPr>
        <w:t xml:space="preserve">оссийской </w:t>
      </w:r>
      <w:r w:rsidRPr="002879EB">
        <w:rPr>
          <w:rFonts w:cs="Tahoma"/>
          <w:kern w:val="1"/>
          <w:sz w:val="28"/>
          <w:szCs w:val="28"/>
          <w:lang w:eastAsia="en-US"/>
        </w:rPr>
        <w:t>Ф</w:t>
      </w:r>
      <w:r w:rsidR="00A152BC">
        <w:rPr>
          <w:rFonts w:cs="Tahoma"/>
          <w:kern w:val="1"/>
          <w:sz w:val="28"/>
          <w:szCs w:val="28"/>
          <w:lang w:eastAsia="en-US"/>
        </w:rPr>
        <w:t>едерации</w:t>
      </w:r>
      <w:r w:rsidRPr="002879EB">
        <w:rPr>
          <w:rFonts w:cs="Tahoma"/>
          <w:kern w:val="1"/>
          <w:sz w:val="28"/>
          <w:szCs w:val="28"/>
          <w:lang w:eastAsia="en-US"/>
        </w:rPr>
        <w:t xml:space="preserve"> № 323»;</w:t>
      </w:r>
    </w:p>
    <w:p w:rsidR="00012950" w:rsidRPr="002879EB" w:rsidRDefault="00012950" w:rsidP="00012950">
      <w:pPr>
        <w:autoSpaceDE w:val="0"/>
        <w:autoSpaceDN w:val="0"/>
        <w:adjustRightInd w:val="0"/>
        <w:ind w:firstLine="567"/>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подпункте</w:t>
      </w:r>
      <w:proofErr w:type="gramEnd"/>
      <w:r w:rsidRPr="002879EB">
        <w:rPr>
          <w:rFonts w:cs="Tahoma"/>
          <w:kern w:val="1"/>
          <w:sz w:val="28"/>
          <w:szCs w:val="28"/>
          <w:lang w:eastAsia="en-US"/>
        </w:rPr>
        <w:t xml:space="preserve"> 1 пункта 1.11 слова «</w:t>
      </w:r>
      <w:r w:rsidRPr="002879EB">
        <w:rPr>
          <w:rFonts w:eastAsiaTheme="minorHAnsi"/>
          <w:sz w:val="28"/>
          <w:szCs w:val="28"/>
          <w:lang w:eastAsia="en-US"/>
        </w:rPr>
        <w:t>Распоряжением № 724-р» заменить словами «</w:t>
      </w:r>
      <w:r w:rsidRPr="002879EB">
        <w:rPr>
          <w:rFonts w:cs="Tahoma"/>
          <w:kern w:val="1"/>
          <w:sz w:val="28"/>
          <w:szCs w:val="28"/>
          <w:lang w:eastAsia="en-US"/>
        </w:rPr>
        <w:t xml:space="preserve">распоряжением Правительства </w:t>
      </w:r>
      <w:r w:rsidR="00A152BC" w:rsidRPr="002879EB">
        <w:rPr>
          <w:rFonts w:eastAsiaTheme="minorHAnsi"/>
          <w:sz w:val="28"/>
          <w:szCs w:val="28"/>
          <w:lang w:eastAsia="en-US"/>
        </w:rPr>
        <w:t>Российской Федерации</w:t>
      </w:r>
      <w:r w:rsidRPr="002879EB">
        <w:rPr>
          <w:rFonts w:cs="Tahoma"/>
          <w:kern w:val="1"/>
          <w:sz w:val="28"/>
          <w:szCs w:val="28"/>
          <w:lang w:eastAsia="en-US"/>
        </w:rPr>
        <w:t xml:space="preserve"> № 724-р»;</w:t>
      </w:r>
    </w:p>
    <w:p w:rsidR="00012950" w:rsidRPr="002879EB" w:rsidRDefault="00012950" w:rsidP="00012950">
      <w:pPr>
        <w:autoSpaceDE w:val="0"/>
        <w:autoSpaceDN w:val="0"/>
        <w:adjustRightInd w:val="0"/>
        <w:ind w:firstLine="567"/>
        <w:jc w:val="both"/>
        <w:rPr>
          <w:rFonts w:cs="Tahoma"/>
          <w:kern w:val="1"/>
          <w:sz w:val="28"/>
          <w:szCs w:val="28"/>
          <w:lang w:eastAsia="en-US"/>
        </w:rPr>
      </w:pP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1.12 слова «</w:t>
      </w:r>
      <w:r w:rsidRPr="002879EB">
        <w:rPr>
          <w:rFonts w:eastAsiaTheme="minorHAnsi"/>
          <w:sz w:val="28"/>
          <w:szCs w:val="28"/>
          <w:lang w:eastAsia="en-US"/>
        </w:rPr>
        <w:t>Распоряжением № 724-р» заменить словами «</w:t>
      </w:r>
      <w:r w:rsidRPr="002879EB">
        <w:rPr>
          <w:rFonts w:cs="Tahoma"/>
          <w:kern w:val="1"/>
          <w:sz w:val="28"/>
          <w:szCs w:val="28"/>
          <w:lang w:eastAsia="en-US"/>
        </w:rPr>
        <w:t xml:space="preserve">распоряжением Правительства </w:t>
      </w:r>
      <w:r w:rsidR="00A152BC" w:rsidRPr="002879EB">
        <w:rPr>
          <w:rFonts w:eastAsiaTheme="minorHAnsi"/>
          <w:sz w:val="28"/>
          <w:szCs w:val="28"/>
          <w:lang w:eastAsia="en-US"/>
        </w:rPr>
        <w:t>Российской Федерации</w:t>
      </w:r>
      <w:r w:rsidRPr="002879EB">
        <w:rPr>
          <w:rFonts w:cs="Tahoma"/>
          <w:kern w:val="1"/>
          <w:sz w:val="28"/>
          <w:szCs w:val="28"/>
          <w:lang w:eastAsia="en-US"/>
        </w:rPr>
        <w:t xml:space="preserve"> № 724-р»;</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подпункты 1 и 2 подпункта «В» пункта 3.1 из текста исключить;</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подпункты 3 и 4 подпункта «В» пункта 3.1 обозначить соответственно подпунктами 1 и 2 подпункта «В» пункта 3.1;</w:t>
      </w:r>
    </w:p>
    <w:p w:rsidR="004B014F" w:rsidRPr="004B014F" w:rsidRDefault="004B014F" w:rsidP="004B014F">
      <w:pPr>
        <w:autoSpaceDE w:val="0"/>
        <w:autoSpaceDN w:val="0"/>
        <w:adjustRightInd w:val="0"/>
        <w:ind w:firstLine="540"/>
        <w:jc w:val="both"/>
        <w:rPr>
          <w:rFonts w:cs="Tahoma"/>
          <w:kern w:val="1"/>
          <w:sz w:val="28"/>
          <w:szCs w:val="28"/>
          <w:lang w:eastAsia="en-US"/>
        </w:rPr>
      </w:pPr>
      <w:r w:rsidRPr="004B014F">
        <w:rPr>
          <w:rFonts w:cs="Tahoma"/>
          <w:kern w:val="1"/>
          <w:sz w:val="28"/>
          <w:szCs w:val="28"/>
          <w:lang w:eastAsia="en-US"/>
        </w:rPr>
        <w:t>раздел 4 изложить в следующей редакции:</w:t>
      </w:r>
    </w:p>
    <w:p w:rsidR="004B014F" w:rsidRPr="004B014F" w:rsidRDefault="004B014F" w:rsidP="004B014F">
      <w:pPr>
        <w:widowControl w:val="0"/>
        <w:suppressAutoHyphens/>
        <w:jc w:val="both"/>
        <w:rPr>
          <w:rFonts w:cs="Tahoma"/>
          <w:kern w:val="1"/>
          <w:sz w:val="28"/>
          <w:szCs w:val="28"/>
          <w:lang w:eastAsia="en-US"/>
        </w:rPr>
      </w:pPr>
      <w:r w:rsidRPr="004B014F">
        <w:rPr>
          <w:rFonts w:cs="Tahoma"/>
          <w:kern w:val="1"/>
          <w:sz w:val="28"/>
          <w:szCs w:val="28"/>
          <w:lang w:eastAsia="en-US"/>
        </w:rPr>
        <w:t xml:space="preserve">«4. Состав, последовательность и сроки </w:t>
      </w:r>
      <w:r w:rsidRPr="004B014F">
        <w:rPr>
          <w:rFonts w:eastAsia="Calibri"/>
          <w:sz w:val="28"/>
          <w:szCs w:val="28"/>
          <w:lang w:eastAsia="en-US"/>
        </w:rPr>
        <w:t>организации и проведения мероприятий</w:t>
      </w:r>
      <w:r w:rsidRPr="004B014F">
        <w:rPr>
          <w:rFonts w:cs="Tahoma"/>
          <w:kern w:val="1"/>
          <w:sz w:val="28"/>
          <w:szCs w:val="28"/>
          <w:lang w:eastAsia="en-US"/>
        </w:rPr>
        <w:t>, направленных на профилактику нарушений обязательных требований в области долевого строительства, требования к порядку их выполнения, в том числе особенности выполнения административных процедур (действий) в электронной форме</w:t>
      </w:r>
    </w:p>
    <w:p w:rsidR="004B014F" w:rsidRPr="004B014F" w:rsidRDefault="004B014F" w:rsidP="004B014F">
      <w:pPr>
        <w:autoSpaceDE w:val="0"/>
        <w:autoSpaceDN w:val="0"/>
        <w:adjustRightInd w:val="0"/>
        <w:jc w:val="center"/>
        <w:rPr>
          <w:rFonts w:eastAsia="Calibri"/>
          <w:sz w:val="28"/>
          <w:szCs w:val="28"/>
          <w:lang w:eastAsia="en-US"/>
        </w:rPr>
      </w:pPr>
    </w:p>
    <w:p w:rsidR="004B014F" w:rsidRPr="004B014F" w:rsidRDefault="004B014F" w:rsidP="004B014F">
      <w:pPr>
        <w:autoSpaceDE w:val="0"/>
        <w:autoSpaceDN w:val="0"/>
        <w:adjustRightInd w:val="0"/>
        <w:jc w:val="center"/>
        <w:rPr>
          <w:rFonts w:cs="Tahoma"/>
          <w:kern w:val="1"/>
          <w:sz w:val="28"/>
          <w:szCs w:val="28"/>
          <w:lang w:eastAsia="en-US"/>
        </w:rPr>
      </w:pPr>
      <w:r w:rsidRPr="004B014F">
        <w:rPr>
          <w:rFonts w:eastAsia="Calibri"/>
          <w:sz w:val="28"/>
          <w:szCs w:val="28"/>
          <w:lang w:eastAsia="en-US"/>
        </w:rPr>
        <w:t xml:space="preserve">4.1 </w:t>
      </w:r>
      <w:r w:rsidRPr="004B014F">
        <w:rPr>
          <w:rFonts w:cs="Tahoma"/>
          <w:kern w:val="1"/>
          <w:sz w:val="28"/>
          <w:szCs w:val="28"/>
          <w:lang w:eastAsia="en-US"/>
        </w:rPr>
        <w:t>Разработка программы профилактики нарушений обязательных требований в области долевого строительства;</w:t>
      </w:r>
    </w:p>
    <w:p w:rsidR="004B014F" w:rsidRPr="004B014F" w:rsidRDefault="004B014F" w:rsidP="004B014F">
      <w:pPr>
        <w:autoSpaceDE w:val="0"/>
        <w:autoSpaceDN w:val="0"/>
        <w:adjustRightInd w:val="0"/>
        <w:ind w:firstLine="540"/>
        <w:jc w:val="both"/>
        <w:rPr>
          <w:rFonts w:cs="Tahoma"/>
          <w:kern w:val="1"/>
          <w:sz w:val="28"/>
          <w:szCs w:val="28"/>
          <w:lang w:eastAsia="en-US"/>
        </w:rPr>
      </w:pPr>
    </w:p>
    <w:p w:rsidR="004B014F" w:rsidRPr="004B014F" w:rsidRDefault="004B014F" w:rsidP="004B014F">
      <w:pPr>
        <w:autoSpaceDE w:val="0"/>
        <w:autoSpaceDN w:val="0"/>
        <w:adjustRightInd w:val="0"/>
        <w:ind w:firstLine="540"/>
        <w:jc w:val="both"/>
        <w:rPr>
          <w:rFonts w:cs="Tahoma"/>
          <w:kern w:val="1"/>
          <w:sz w:val="28"/>
          <w:szCs w:val="28"/>
          <w:lang w:eastAsia="en-US"/>
        </w:rPr>
      </w:pPr>
      <w:r w:rsidRPr="004B014F">
        <w:rPr>
          <w:rFonts w:cs="Tahoma"/>
          <w:kern w:val="1"/>
          <w:sz w:val="28"/>
          <w:szCs w:val="28"/>
          <w:lang w:eastAsia="en-US"/>
        </w:rPr>
        <w:t>4.1.1. Служба разрабатывает программы профилактики нарушений обязательных требований в области долевого строительства (далее - программы профилактики) в порядке и сроки, установленные постановлением Правительства РФ № 1680.</w:t>
      </w:r>
    </w:p>
    <w:p w:rsidR="004B014F" w:rsidRPr="004B014F" w:rsidRDefault="004B014F" w:rsidP="004B014F">
      <w:pPr>
        <w:autoSpaceDE w:val="0"/>
        <w:autoSpaceDN w:val="0"/>
        <w:adjustRightInd w:val="0"/>
        <w:ind w:firstLine="540"/>
        <w:jc w:val="both"/>
        <w:rPr>
          <w:rFonts w:cs="Tahoma"/>
          <w:kern w:val="1"/>
          <w:sz w:val="28"/>
          <w:szCs w:val="28"/>
          <w:lang w:eastAsia="en-US"/>
        </w:rPr>
      </w:pPr>
      <w:r w:rsidRPr="004B014F">
        <w:rPr>
          <w:rFonts w:cs="Tahoma"/>
          <w:kern w:val="1"/>
          <w:sz w:val="28"/>
          <w:szCs w:val="28"/>
          <w:lang w:eastAsia="en-US"/>
        </w:rPr>
        <w:t>4.1.2. Информация о реализации программ профилактики размещается на официальном сайте Службы</w:t>
      </w:r>
      <w:r w:rsidR="00A152BC" w:rsidRPr="00A152BC">
        <w:rPr>
          <w:rFonts w:eastAsiaTheme="minorHAnsi"/>
          <w:sz w:val="28"/>
          <w:szCs w:val="28"/>
          <w:lang w:eastAsia="en-US"/>
        </w:rPr>
        <w:t xml:space="preserve"> </w:t>
      </w:r>
      <w:r w:rsidR="00A152BC" w:rsidRPr="004B014F">
        <w:rPr>
          <w:rFonts w:eastAsiaTheme="minorHAnsi"/>
          <w:sz w:val="28"/>
          <w:szCs w:val="28"/>
          <w:lang w:eastAsia="en-US"/>
        </w:rPr>
        <w:t xml:space="preserve">в </w:t>
      </w:r>
      <w:r w:rsidR="00A152BC" w:rsidRPr="004B014F">
        <w:rPr>
          <w:rFonts w:eastAsia="Arial Unicode MS" w:cs="Mangal"/>
          <w:kern w:val="1"/>
          <w:sz w:val="28"/>
          <w:szCs w:val="28"/>
          <w:lang w:eastAsia="hi-IN" w:bidi="hi-IN"/>
        </w:rPr>
        <w:t>информационно-телекоммуникационной</w:t>
      </w:r>
      <w:r w:rsidR="00A152BC" w:rsidRPr="004B014F">
        <w:rPr>
          <w:rFonts w:eastAsiaTheme="minorHAnsi"/>
          <w:sz w:val="28"/>
          <w:szCs w:val="28"/>
          <w:lang w:eastAsia="en-US"/>
        </w:rPr>
        <w:t xml:space="preserve"> сети «Интернет» по адресу:</w:t>
      </w:r>
      <w:r w:rsidR="00DF0A05" w:rsidRPr="00DF0A05">
        <w:rPr>
          <w:rFonts w:eastAsiaTheme="minorHAnsi"/>
          <w:sz w:val="28"/>
          <w:szCs w:val="28"/>
          <w:lang w:eastAsia="en-US"/>
        </w:rPr>
        <w:t xml:space="preserve"> </w:t>
      </w:r>
      <w:r w:rsidR="00DF0A05">
        <w:rPr>
          <w:rFonts w:eastAsiaTheme="minorHAnsi"/>
          <w:sz w:val="28"/>
          <w:szCs w:val="28"/>
          <w:lang w:val="en-US" w:eastAsia="en-US"/>
        </w:rPr>
        <w:t>www</w:t>
      </w:r>
      <w:r w:rsidR="00DF0A05" w:rsidRPr="00DF0A05">
        <w:rPr>
          <w:rFonts w:eastAsiaTheme="minorHAnsi"/>
          <w:sz w:val="28"/>
          <w:szCs w:val="28"/>
          <w:lang w:eastAsia="en-US"/>
        </w:rPr>
        <w:t>.</w:t>
      </w:r>
      <w:proofErr w:type="spellStart"/>
      <w:r w:rsidR="00DF0A05">
        <w:rPr>
          <w:rFonts w:eastAsiaTheme="minorHAnsi"/>
          <w:sz w:val="28"/>
          <w:szCs w:val="28"/>
          <w:lang w:val="en-US" w:eastAsia="en-US"/>
        </w:rPr>
        <w:t>krasnadzor</w:t>
      </w:r>
      <w:proofErr w:type="spellEnd"/>
      <w:r w:rsidR="00DF0A05" w:rsidRPr="00DF0A05">
        <w:rPr>
          <w:rFonts w:eastAsiaTheme="minorHAnsi"/>
          <w:sz w:val="28"/>
          <w:szCs w:val="28"/>
          <w:lang w:eastAsia="en-US"/>
        </w:rPr>
        <w:t>.</w:t>
      </w:r>
      <w:proofErr w:type="spellStart"/>
      <w:r w:rsidR="00DF0A05">
        <w:rPr>
          <w:rFonts w:eastAsiaTheme="minorHAnsi"/>
          <w:sz w:val="28"/>
          <w:szCs w:val="28"/>
          <w:lang w:val="en-US" w:eastAsia="en-US"/>
        </w:rPr>
        <w:t>ru</w:t>
      </w:r>
      <w:proofErr w:type="spellEnd"/>
      <w:r w:rsidR="00DF0A05" w:rsidRPr="00DF0A05">
        <w:rPr>
          <w:rFonts w:eastAsiaTheme="minorHAnsi"/>
          <w:sz w:val="28"/>
          <w:szCs w:val="28"/>
          <w:lang w:eastAsia="en-US"/>
        </w:rPr>
        <w:t xml:space="preserve"> </w:t>
      </w:r>
      <w:r w:rsidR="00A152BC" w:rsidRPr="004B014F">
        <w:rPr>
          <w:rFonts w:eastAsiaTheme="minorHAnsi"/>
          <w:sz w:val="28"/>
          <w:szCs w:val="28"/>
          <w:lang w:eastAsia="en-US"/>
        </w:rPr>
        <w:t>(далее – сайт Службы)</w:t>
      </w:r>
      <w:r w:rsidRPr="004B014F">
        <w:rPr>
          <w:rFonts w:cs="Tahoma"/>
          <w:kern w:val="1"/>
          <w:sz w:val="28"/>
          <w:szCs w:val="28"/>
          <w:lang w:eastAsia="en-US"/>
        </w:rPr>
        <w:t>.</w:t>
      </w:r>
    </w:p>
    <w:p w:rsidR="004B014F" w:rsidRPr="004B014F" w:rsidRDefault="004B014F" w:rsidP="004B014F">
      <w:pPr>
        <w:autoSpaceDE w:val="0"/>
        <w:autoSpaceDN w:val="0"/>
        <w:adjustRightInd w:val="0"/>
        <w:ind w:firstLine="540"/>
        <w:jc w:val="both"/>
        <w:rPr>
          <w:rFonts w:cs="Tahoma"/>
          <w:kern w:val="1"/>
          <w:sz w:val="28"/>
          <w:szCs w:val="28"/>
          <w:lang w:eastAsia="en-US"/>
        </w:rPr>
      </w:pPr>
      <w:r w:rsidRPr="004B014F">
        <w:rPr>
          <w:rFonts w:cs="Tahoma"/>
          <w:kern w:val="1"/>
          <w:sz w:val="28"/>
          <w:szCs w:val="28"/>
          <w:lang w:eastAsia="en-US"/>
        </w:rPr>
        <w:t>4.1.3. Результатом исполнения административной процедуры являются:</w:t>
      </w:r>
    </w:p>
    <w:p w:rsidR="004B014F" w:rsidRPr="004B014F" w:rsidRDefault="004B014F" w:rsidP="004B014F">
      <w:pPr>
        <w:autoSpaceDE w:val="0"/>
        <w:autoSpaceDN w:val="0"/>
        <w:adjustRightInd w:val="0"/>
        <w:ind w:firstLine="540"/>
        <w:jc w:val="both"/>
        <w:rPr>
          <w:rFonts w:cs="Tahoma"/>
          <w:kern w:val="1"/>
          <w:sz w:val="28"/>
          <w:szCs w:val="28"/>
          <w:lang w:eastAsia="en-US"/>
        </w:rPr>
      </w:pPr>
      <w:r w:rsidRPr="004B014F">
        <w:rPr>
          <w:rFonts w:cs="Tahoma"/>
          <w:kern w:val="1"/>
          <w:sz w:val="28"/>
          <w:szCs w:val="28"/>
          <w:lang w:eastAsia="en-US"/>
        </w:rPr>
        <w:t>1) разработка программ профилактики;</w:t>
      </w:r>
    </w:p>
    <w:p w:rsidR="004B014F" w:rsidRPr="004B014F" w:rsidRDefault="004B014F" w:rsidP="004B014F">
      <w:pPr>
        <w:autoSpaceDE w:val="0"/>
        <w:autoSpaceDN w:val="0"/>
        <w:adjustRightInd w:val="0"/>
        <w:ind w:firstLine="540"/>
        <w:jc w:val="both"/>
        <w:rPr>
          <w:rFonts w:cs="Tahoma"/>
          <w:kern w:val="1"/>
          <w:sz w:val="28"/>
          <w:szCs w:val="28"/>
          <w:lang w:eastAsia="en-US"/>
        </w:rPr>
      </w:pPr>
      <w:r w:rsidRPr="004B014F">
        <w:rPr>
          <w:rFonts w:cs="Tahoma"/>
          <w:kern w:val="1"/>
          <w:sz w:val="28"/>
          <w:szCs w:val="28"/>
          <w:lang w:eastAsia="en-US"/>
        </w:rPr>
        <w:t>2) размещение информации о реализации программ профилактики на официальном сайте Службы.</w:t>
      </w:r>
    </w:p>
    <w:p w:rsidR="004B014F" w:rsidRPr="004B014F" w:rsidRDefault="004B014F" w:rsidP="004B014F">
      <w:pPr>
        <w:autoSpaceDE w:val="0"/>
        <w:autoSpaceDN w:val="0"/>
        <w:adjustRightInd w:val="0"/>
        <w:jc w:val="center"/>
        <w:rPr>
          <w:rFonts w:eastAsia="Calibri"/>
          <w:sz w:val="28"/>
          <w:szCs w:val="28"/>
          <w:lang w:eastAsia="en-US"/>
        </w:rPr>
      </w:pPr>
    </w:p>
    <w:p w:rsidR="004B014F" w:rsidRPr="004B014F" w:rsidRDefault="004B014F" w:rsidP="004B014F">
      <w:pPr>
        <w:autoSpaceDE w:val="0"/>
        <w:autoSpaceDN w:val="0"/>
        <w:adjustRightInd w:val="0"/>
        <w:jc w:val="center"/>
        <w:rPr>
          <w:rFonts w:eastAsia="Calibri"/>
          <w:sz w:val="28"/>
          <w:szCs w:val="28"/>
          <w:lang w:eastAsia="en-US"/>
        </w:rPr>
      </w:pPr>
      <w:r w:rsidRPr="004B014F">
        <w:rPr>
          <w:rFonts w:eastAsia="Calibri"/>
          <w:sz w:val="28"/>
          <w:szCs w:val="28"/>
          <w:lang w:eastAsia="en-US"/>
        </w:rPr>
        <w:t>4.2. Размещение на официальном сайте Службы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в области долевого строительства, а также текстов соответствующих нормативных правовых актов</w:t>
      </w:r>
    </w:p>
    <w:p w:rsidR="004B014F" w:rsidRPr="004B014F" w:rsidRDefault="004B014F" w:rsidP="004B014F">
      <w:pPr>
        <w:autoSpaceDE w:val="0"/>
        <w:autoSpaceDN w:val="0"/>
        <w:adjustRightInd w:val="0"/>
        <w:jc w:val="center"/>
        <w:rPr>
          <w:rFonts w:eastAsia="Calibri"/>
          <w:sz w:val="28"/>
          <w:szCs w:val="28"/>
          <w:lang w:eastAsia="en-US"/>
        </w:rPr>
      </w:pPr>
    </w:p>
    <w:p w:rsidR="004B014F" w:rsidRPr="004B014F" w:rsidRDefault="004B014F" w:rsidP="004B014F">
      <w:pPr>
        <w:autoSpaceDE w:val="0"/>
        <w:autoSpaceDN w:val="0"/>
        <w:adjustRightInd w:val="0"/>
        <w:ind w:firstLine="567"/>
        <w:jc w:val="both"/>
        <w:rPr>
          <w:rFonts w:eastAsiaTheme="minorHAnsi"/>
          <w:sz w:val="28"/>
          <w:szCs w:val="28"/>
          <w:lang w:eastAsia="en-US"/>
        </w:rPr>
      </w:pPr>
      <w:r w:rsidRPr="004B014F">
        <w:rPr>
          <w:rFonts w:cs="Tahoma"/>
          <w:kern w:val="1"/>
          <w:sz w:val="28"/>
          <w:szCs w:val="28"/>
          <w:lang w:eastAsia="en-US"/>
        </w:rPr>
        <w:t xml:space="preserve">4.2.1. </w:t>
      </w:r>
      <w:proofErr w:type="gramStart"/>
      <w:r w:rsidRPr="004B014F">
        <w:rPr>
          <w:rFonts w:cs="Tahoma"/>
          <w:kern w:val="1"/>
          <w:sz w:val="28"/>
          <w:szCs w:val="28"/>
          <w:lang w:eastAsia="en-US"/>
        </w:rPr>
        <w:t>Р</w:t>
      </w:r>
      <w:r w:rsidRPr="004B014F">
        <w:rPr>
          <w:rFonts w:eastAsiaTheme="minorHAnsi"/>
          <w:sz w:val="28"/>
          <w:szCs w:val="28"/>
          <w:lang w:eastAsia="en-US"/>
        </w:rPr>
        <w:t xml:space="preserve">азмещение Службой перечня нормативных правовых актов </w:t>
      </w:r>
      <w:r w:rsidRPr="004B014F">
        <w:rPr>
          <w:rFonts w:cs="Tahoma"/>
          <w:kern w:val="1"/>
          <w:sz w:val="28"/>
          <w:szCs w:val="28"/>
          <w:lang w:eastAsia="en-US"/>
        </w:rPr>
        <w:t>(далее – перечень)</w:t>
      </w:r>
      <w:r w:rsidRPr="002879EB">
        <w:rPr>
          <w:rFonts w:cs="Tahoma"/>
          <w:kern w:val="1"/>
          <w:sz w:val="28"/>
          <w:szCs w:val="28"/>
          <w:lang w:eastAsia="en-US"/>
        </w:rPr>
        <w:t xml:space="preserve"> </w:t>
      </w:r>
      <w:r w:rsidRPr="004B014F">
        <w:rPr>
          <w:rFonts w:eastAsiaTheme="minorHAnsi"/>
          <w:sz w:val="28"/>
          <w:szCs w:val="28"/>
          <w:lang w:eastAsia="en-US"/>
        </w:rPr>
        <w:t>или их отдельных частей, содержащих обязательные требования, оценка соблюдения которых является предметом государственного контроля (надзора) в</w:t>
      </w:r>
      <w:r w:rsidRPr="004B014F">
        <w:rPr>
          <w:rFonts w:cs="Tahoma"/>
          <w:kern w:val="1"/>
          <w:sz w:val="28"/>
          <w:szCs w:val="28"/>
          <w:lang w:eastAsia="en-US"/>
        </w:rPr>
        <w:t xml:space="preserve"> области долевого строительства</w:t>
      </w:r>
      <w:r w:rsidRPr="004B014F">
        <w:rPr>
          <w:rFonts w:eastAsiaTheme="minorHAnsi"/>
          <w:sz w:val="28"/>
          <w:szCs w:val="28"/>
          <w:lang w:eastAsia="en-US"/>
        </w:rPr>
        <w:t xml:space="preserve">, </w:t>
      </w:r>
      <w:r w:rsidR="00413E70" w:rsidRPr="002879EB">
        <w:rPr>
          <w:rFonts w:eastAsiaTheme="minorHAnsi"/>
          <w:sz w:val="28"/>
          <w:szCs w:val="28"/>
          <w:lang w:eastAsia="en-US"/>
        </w:rPr>
        <w:t>с</w:t>
      </w:r>
      <w:r w:rsidRPr="004B014F">
        <w:rPr>
          <w:rFonts w:eastAsiaTheme="minorHAnsi"/>
          <w:sz w:val="28"/>
          <w:szCs w:val="28"/>
          <w:lang w:eastAsia="en-US"/>
        </w:rPr>
        <w:t xml:space="preserve"> текст</w:t>
      </w:r>
      <w:r w:rsidR="00413E70" w:rsidRPr="002879EB">
        <w:rPr>
          <w:rFonts w:eastAsiaTheme="minorHAnsi"/>
          <w:sz w:val="28"/>
          <w:szCs w:val="28"/>
          <w:lang w:eastAsia="en-US"/>
        </w:rPr>
        <w:t>ами</w:t>
      </w:r>
      <w:r w:rsidRPr="004B014F">
        <w:rPr>
          <w:rFonts w:eastAsiaTheme="minorHAnsi"/>
          <w:sz w:val="28"/>
          <w:szCs w:val="28"/>
          <w:lang w:eastAsia="en-US"/>
        </w:rPr>
        <w:t xml:space="preserve"> соответствующих нормативных правовых актов (</w:t>
      </w:r>
      <w:r w:rsidRPr="002879EB">
        <w:rPr>
          <w:rFonts w:eastAsiaTheme="minorHAnsi"/>
          <w:sz w:val="28"/>
          <w:szCs w:val="28"/>
          <w:lang w:eastAsia="en-US"/>
        </w:rPr>
        <w:t>ссылк</w:t>
      </w:r>
      <w:r w:rsidR="00413E70" w:rsidRPr="002879EB">
        <w:rPr>
          <w:rFonts w:eastAsiaTheme="minorHAnsi"/>
          <w:sz w:val="28"/>
          <w:szCs w:val="28"/>
          <w:lang w:eastAsia="en-US"/>
        </w:rPr>
        <w:t>ами</w:t>
      </w:r>
      <w:r w:rsidRPr="004B014F">
        <w:rPr>
          <w:rFonts w:eastAsiaTheme="minorHAnsi"/>
          <w:sz w:val="28"/>
          <w:szCs w:val="28"/>
          <w:lang w:eastAsia="en-US"/>
        </w:rPr>
        <w:t xml:space="preserve"> на </w:t>
      </w:r>
      <w:r w:rsidRPr="004B014F">
        <w:rPr>
          <w:rFonts w:eastAsiaTheme="minorHAnsi"/>
          <w:sz w:val="28"/>
          <w:szCs w:val="28"/>
          <w:lang w:eastAsia="en-US"/>
        </w:rPr>
        <w:lastRenderedPageBreak/>
        <w:t xml:space="preserve">тексты) </w:t>
      </w:r>
      <w:r w:rsidRPr="004B014F">
        <w:rPr>
          <w:rFonts w:cs="Tahoma"/>
          <w:kern w:val="1"/>
          <w:sz w:val="28"/>
          <w:szCs w:val="28"/>
          <w:lang w:eastAsia="en-US"/>
        </w:rPr>
        <w:t xml:space="preserve">(далее - нормативные правовые акты в области долевого строительства) </w:t>
      </w:r>
      <w:r w:rsidRPr="004B014F">
        <w:rPr>
          <w:rFonts w:eastAsiaTheme="minorHAnsi"/>
          <w:sz w:val="28"/>
          <w:szCs w:val="28"/>
          <w:lang w:eastAsia="en-US"/>
        </w:rPr>
        <w:t>осуществляется посредством их размещения на сайте Службы.</w:t>
      </w:r>
      <w:proofErr w:type="gramEnd"/>
    </w:p>
    <w:p w:rsidR="004B014F" w:rsidRPr="004B014F" w:rsidRDefault="004B014F" w:rsidP="004B014F">
      <w:pPr>
        <w:autoSpaceDE w:val="0"/>
        <w:autoSpaceDN w:val="0"/>
        <w:adjustRightInd w:val="0"/>
        <w:ind w:firstLine="708"/>
        <w:jc w:val="both"/>
        <w:rPr>
          <w:rFonts w:eastAsia="Arial Unicode MS" w:cs="Mangal"/>
          <w:kern w:val="1"/>
          <w:sz w:val="28"/>
          <w:szCs w:val="28"/>
          <w:lang w:eastAsia="hi-IN" w:bidi="hi-IN"/>
        </w:rPr>
      </w:pPr>
      <w:r w:rsidRPr="004B014F">
        <w:rPr>
          <w:rFonts w:eastAsiaTheme="minorHAnsi"/>
          <w:sz w:val="28"/>
          <w:szCs w:val="28"/>
          <w:lang w:eastAsia="en-US"/>
        </w:rPr>
        <w:t xml:space="preserve">4.2.2. </w:t>
      </w:r>
      <w:r w:rsidRPr="004B014F">
        <w:rPr>
          <w:rFonts w:cs="Tahoma"/>
          <w:kern w:val="1"/>
          <w:sz w:val="28"/>
          <w:szCs w:val="28"/>
          <w:lang w:eastAsia="en-US"/>
        </w:rPr>
        <w:t xml:space="preserve">Основанием для начала административной процедуры </w:t>
      </w:r>
      <w:r w:rsidRPr="004B014F">
        <w:rPr>
          <w:rFonts w:eastAsia="Arial Unicode MS" w:cs="Mangal"/>
          <w:kern w:val="1"/>
          <w:sz w:val="28"/>
          <w:szCs w:val="28"/>
          <w:lang w:eastAsia="hi-IN" w:bidi="hi-IN"/>
        </w:rPr>
        <w:t xml:space="preserve">является установление факта размещения </w:t>
      </w:r>
      <w:r w:rsidRPr="004B014F">
        <w:rPr>
          <w:rFonts w:cs="Tahoma"/>
          <w:kern w:val="1"/>
          <w:sz w:val="28"/>
          <w:szCs w:val="28"/>
          <w:lang w:eastAsia="en-US"/>
        </w:rPr>
        <w:t>нормативного правового акта в области долевого строительства</w:t>
      </w:r>
      <w:r w:rsidRPr="004B014F">
        <w:rPr>
          <w:rFonts w:eastAsiaTheme="minorHAnsi"/>
          <w:sz w:val="28"/>
          <w:szCs w:val="28"/>
          <w:lang w:eastAsia="en-US"/>
        </w:rPr>
        <w:t xml:space="preserve"> на </w:t>
      </w:r>
      <w:proofErr w:type="gramStart"/>
      <w:r w:rsidRPr="004B014F">
        <w:rPr>
          <w:rFonts w:eastAsiaTheme="minorHAnsi"/>
          <w:sz w:val="28"/>
          <w:szCs w:val="28"/>
          <w:lang w:eastAsia="en-US"/>
        </w:rPr>
        <w:t>Официальном</w:t>
      </w:r>
      <w:proofErr w:type="gramEnd"/>
      <w:r w:rsidRPr="004B014F">
        <w:rPr>
          <w:rFonts w:eastAsiaTheme="minorHAnsi"/>
          <w:sz w:val="28"/>
          <w:szCs w:val="28"/>
          <w:lang w:eastAsia="en-US"/>
        </w:rPr>
        <w:t xml:space="preserve"> интернет-портале правовой информации.</w:t>
      </w:r>
    </w:p>
    <w:p w:rsidR="004B014F" w:rsidRPr="004B014F" w:rsidRDefault="004B014F" w:rsidP="004B014F">
      <w:pPr>
        <w:autoSpaceDE w:val="0"/>
        <w:autoSpaceDN w:val="0"/>
        <w:adjustRightInd w:val="0"/>
        <w:ind w:firstLine="708"/>
        <w:jc w:val="both"/>
        <w:rPr>
          <w:rFonts w:cs="Tahoma"/>
          <w:kern w:val="1"/>
          <w:sz w:val="28"/>
          <w:szCs w:val="28"/>
          <w:lang w:eastAsia="en-US"/>
        </w:rPr>
      </w:pPr>
      <w:r w:rsidRPr="004B014F">
        <w:rPr>
          <w:rFonts w:eastAsiaTheme="minorHAnsi"/>
          <w:sz w:val="28"/>
          <w:szCs w:val="28"/>
          <w:lang w:eastAsia="en-US"/>
        </w:rPr>
        <w:t xml:space="preserve">Уполномоченное должностное лицо отдела НДС не реже одного раза в квартал осматривает Официальный интернет-портал правовой информации по адресу </w:t>
      </w:r>
      <w:r w:rsidR="00DF0A05">
        <w:rPr>
          <w:rFonts w:eastAsiaTheme="minorHAnsi"/>
          <w:sz w:val="28"/>
          <w:szCs w:val="28"/>
          <w:lang w:val="en-US" w:eastAsia="en-US"/>
        </w:rPr>
        <w:t>www</w:t>
      </w:r>
      <w:r w:rsidR="00DF0A05" w:rsidRPr="00DF0A05">
        <w:rPr>
          <w:rFonts w:eastAsiaTheme="minorHAnsi"/>
          <w:sz w:val="28"/>
          <w:szCs w:val="28"/>
          <w:lang w:eastAsia="en-US"/>
        </w:rPr>
        <w:t>.</w:t>
      </w:r>
      <w:proofErr w:type="spellStart"/>
      <w:r w:rsidR="00DF0A05">
        <w:rPr>
          <w:rFonts w:eastAsiaTheme="minorHAnsi"/>
          <w:sz w:val="28"/>
          <w:szCs w:val="28"/>
          <w:lang w:val="en-US" w:eastAsia="en-US"/>
        </w:rPr>
        <w:t>pravo</w:t>
      </w:r>
      <w:proofErr w:type="spellEnd"/>
      <w:r w:rsidR="00DF0A05" w:rsidRPr="00DF0A05">
        <w:rPr>
          <w:rFonts w:eastAsiaTheme="minorHAnsi"/>
          <w:sz w:val="28"/>
          <w:szCs w:val="28"/>
          <w:lang w:eastAsia="en-US"/>
        </w:rPr>
        <w:t>.</w:t>
      </w:r>
      <w:proofErr w:type="spellStart"/>
      <w:r w:rsidR="00DF0A05">
        <w:rPr>
          <w:rFonts w:eastAsiaTheme="minorHAnsi"/>
          <w:sz w:val="28"/>
          <w:szCs w:val="28"/>
          <w:lang w:val="en-US" w:eastAsia="en-US"/>
        </w:rPr>
        <w:t>gov</w:t>
      </w:r>
      <w:proofErr w:type="spellEnd"/>
      <w:r w:rsidR="00DF0A05" w:rsidRPr="00DF0A05">
        <w:rPr>
          <w:rFonts w:eastAsiaTheme="minorHAnsi"/>
          <w:sz w:val="28"/>
          <w:szCs w:val="28"/>
          <w:lang w:eastAsia="en-US"/>
        </w:rPr>
        <w:t>.</w:t>
      </w:r>
      <w:proofErr w:type="spellStart"/>
      <w:r w:rsidR="00DF0A05">
        <w:rPr>
          <w:rFonts w:eastAsiaTheme="minorHAnsi"/>
          <w:sz w:val="28"/>
          <w:szCs w:val="28"/>
          <w:lang w:val="en-US" w:eastAsia="en-US"/>
        </w:rPr>
        <w:t>ru</w:t>
      </w:r>
      <w:proofErr w:type="spellEnd"/>
      <w:r w:rsidR="00DF0A05" w:rsidRPr="00DF0A05">
        <w:rPr>
          <w:rFonts w:eastAsiaTheme="minorHAnsi"/>
          <w:sz w:val="28"/>
          <w:szCs w:val="28"/>
          <w:lang w:eastAsia="en-US"/>
        </w:rPr>
        <w:t xml:space="preserve"> </w:t>
      </w:r>
      <w:r w:rsidRPr="004B014F">
        <w:rPr>
          <w:rFonts w:eastAsia="Arial Unicode MS" w:cs="Mangal"/>
          <w:kern w:val="1"/>
          <w:sz w:val="28"/>
          <w:szCs w:val="28"/>
          <w:lang w:eastAsia="hi-IN" w:bidi="hi-IN"/>
        </w:rPr>
        <w:t xml:space="preserve">в целях установления фактов размещения </w:t>
      </w:r>
      <w:r w:rsidRPr="004B014F">
        <w:rPr>
          <w:rFonts w:cs="Tahoma"/>
          <w:kern w:val="1"/>
          <w:sz w:val="28"/>
          <w:szCs w:val="28"/>
          <w:lang w:eastAsia="en-US"/>
        </w:rPr>
        <w:t>нормативных правовых актов в области долевого строительства.</w:t>
      </w:r>
    </w:p>
    <w:p w:rsidR="004B014F" w:rsidRPr="004B014F" w:rsidRDefault="004B014F" w:rsidP="004B014F">
      <w:pPr>
        <w:autoSpaceDE w:val="0"/>
        <w:autoSpaceDN w:val="0"/>
        <w:adjustRightInd w:val="0"/>
        <w:ind w:firstLine="708"/>
        <w:jc w:val="both"/>
        <w:rPr>
          <w:rFonts w:eastAsiaTheme="minorHAnsi"/>
          <w:sz w:val="28"/>
          <w:szCs w:val="28"/>
          <w:lang w:eastAsia="en-US"/>
        </w:rPr>
      </w:pPr>
      <w:proofErr w:type="gramStart"/>
      <w:r w:rsidRPr="004B014F">
        <w:rPr>
          <w:rFonts w:eastAsia="Arial Unicode MS" w:cs="Mangal"/>
          <w:kern w:val="1"/>
          <w:sz w:val="28"/>
          <w:szCs w:val="28"/>
          <w:lang w:eastAsia="hi-IN" w:bidi="hi-IN"/>
        </w:rPr>
        <w:t>Не</w:t>
      </w:r>
      <w:r w:rsidRPr="004B014F">
        <w:rPr>
          <w:rFonts w:cs="Tahoma"/>
          <w:kern w:val="1"/>
          <w:sz w:val="28"/>
          <w:szCs w:val="28"/>
          <w:lang w:eastAsia="en-US"/>
        </w:rPr>
        <w:t xml:space="preserve"> позднее 5 (пяти) рабочих дней со дня </w:t>
      </w:r>
      <w:r w:rsidRPr="004B014F">
        <w:rPr>
          <w:rFonts w:eastAsia="Arial Unicode MS" w:cs="Mangal"/>
          <w:kern w:val="1"/>
          <w:sz w:val="28"/>
          <w:szCs w:val="28"/>
          <w:lang w:eastAsia="hi-IN" w:bidi="hi-IN"/>
        </w:rPr>
        <w:t xml:space="preserve">установление факта размещения </w:t>
      </w:r>
      <w:r w:rsidRPr="004B014F">
        <w:rPr>
          <w:rFonts w:cs="Tahoma"/>
          <w:kern w:val="1"/>
          <w:sz w:val="28"/>
          <w:szCs w:val="28"/>
          <w:lang w:eastAsia="en-US"/>
        </w:rPr>
        <w:t>нормативного правового акта в области долевого строительства</w:t>
      </w:r>
      <w:r w:rsidRPr="004B014F">
        <w:rPr>
          <w:rFonts w:eastAsiaTheme="minorHAnsi"/>
          <w:sz w:val="28"/>
          <w:szCs w:val="28"/>
          <w:lang w:eastAsia="en-US"/>
        </w:rPr>
        <w:t xml:space="preserve"> на Официальном интернет-портале правовой информации уполномоченное должностное лицо отдела НДС направляет в отдел анализа и контроля Службы служебную записку о размещении на сайте Службы нормативных правовых актов </w:t>
      </w:r>
      <w:r w:rsidRPr="004B014F">
        <w:rPr>
          <w:rFonts w:cs="Tahoma"/>
          <w:kern w:val="1"/>
          <w:sz w:val="28"/>
          <w:szCs w:val="28"/>
          <w:lang w:eastAsia="en-US"/>
        </w:rPr>
        <w:t xml:space="preserve">в области долевого строительства, а так же информацию </w:t>
      </w:r>
      <w:r w:rsidRPr="004B014F">
        <w:rPr>
          <w:rFonts w:eastAsiaTheme="minorHAnsi"/>
          <w:sz w:val="28"/>
          <w:szCs w:val="28"/>
          <w:lang w:eastAsia="en-US"/>
        </w:rPr>
        <w:t>об изменении (дополнении) перечня.</w:t>
      </w:r>
      <w:proofErr w:type="gramEnd"/>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Службы, и письменно сообщаем об этом в отдел НДС.</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Уполномоченное должностное лицо отдела НДС не позднее следующего рабочего дня по получении указанного сообщения проверяет надлежащее размещение нормативных правовых актов</w:t>
      </w:r>
      <w:r w:rsidRPr="004B014F">
        <w:rPr>
          <w:rFonts w:cs="Tahoma"/>
          <w:kern w:val="1"/>
          <w:sz w:val="28"/>
          <w:szCs w:val="28"/>
          <w:lang w:eastAsia="en-US"/>
        </w:rPr>
        <w:t xml:space="preserve"> в области долевого строительства на сайте Службы и докладывает об исполнении административной процедуры начальнику отдела НДС</w:t>
      </w:r>
      <w:r w:rsidRPr="004B014F">
        <w:rPr>
          <w:rFonts w:eastAsiaTheme="minorHAnsi"/>
          <w:sz w:val="28"/>
          <w:szCs w:val="28"/>
          <w:lang w:eastAsia="en-US"/>
        </w:rPr>
        <w:t>.</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4.2.3. Результатами исполнения </w:t>
      </w:r>
      <w:r w:rsidRPr="004B014F">
        <w:rPr>
          <w:rFonts w:cs="Tahoma"/>
          <w:kern w:val="1"/>
          <w:sz w:val="28"/>
          <w:szCs w:val="28"/>
          <w:lang w:eastAsia="en-US"/>
        </w:rPr>
        <w:t xml:space="preserve">административной процедуры </w:t>
      </w:r>
      <w:r w:rsidRPr="004B014F">
        <w:rPr>
          <w:rFonts w:eastAsiaTheme="minorHAnsi"/>
          <w:sz w:val="28"/>
          <w:szCs w:val="28"/>
          <w:lang w:eastAsia="en-US"/>
        </w:rPr>
        <w:t xml:space="preserve">являются </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1) размещение нормативных правовых актов </w:t>
      </w:r>
      <w:r w:rsidRPr="004B014F">
        <w:rPr>
          <w:rFonts w:cs="Tahoma"/>
          <w:kern w:val="1"/>
          <w:sz w:val="28"/>
          <w:szCs w:val="28"/>
          <w:lang w:eastAsia="en-US"/>
        </w:rPr>
        <w:t>в области долевого строительства</w:t>
      </w:r>
      <w:r w:rsidRPr="004B014F">
        <w:rPr>
          <w:rFonts w:eastAsiaTheme="minorHAnsi"/>
          <w:sz w:val="28"/>
          <w:szCs w:val="28"/>
          <w:lang w:eastAsia="en-US"/>
        </w:rPr>
        <w:t xml:space="preserve"> на сайте Службы;</w:t>
      </w:r>
    </w:p>
    <w:p w:rsidR="004B014F" w:rsidRPr="004B014F" w:rsidRDefault="00FD20B3" w:rsidP="004B01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4B014F" w:rsidRPr="004B014F">
        <w:rPr>
          <w:rFonts w:eastAsiaTheme="minorHAnsi"/>
          <w:sz w:val="28"/>
          <w:szCs w:val="28"/>
          <w:lang w:eastAsia="en-US"/>
        </w:rPr>
        <w:t xml:space="preserve">) доклад о результатах размещения нормативных правовых актов </w:t>
      </w:r>
      <w:r w:rsidR="004B014F" w:rsidRPr="004B014F">
        <w:rPr>
          <w:rFonts w:cs="Tahoma"/>
          <w:kern w:val="1"/>
          <w:sz w:val="28"/>
          <w:szCs w:val="28"/>
          <w:lang w:eastAsia="en-US"/>
        </w:rPr>
        <w:t>в области долевого строительства</w:t>
      </w:r>
      <w:r w:rsidR="004B014F" w:rsidRPr="004B014F">
        <w:rPr>
          <w:rFonts w:eastAsiaTheme="minorHAnsi"/>
          <w:sz w:val="28"/>
          <w:szCs w:val="28"/>
          <w:lang w:eastAsia="en-US"/>
        </w:rPr>
        <w:t xml:space="preserve"> на сайте Службы.</w:t>
      </w:r>
    </w:p>
    <w:p w:rsidR="004B014F" w:rsidRPr="004B014F" w:rsidRDefault="004B014F" w:rsidP="004B014F">
      <w:pPr>
        <w:autoSpaceDE w:val="0"/>
        <w:autoSpaceDN w:val="0"/>
        <w:adjustRightInd w:val="0"/>
        <w:ind w:firstLine="708"/>
        <w:jc w:val="both"/>
        <w:rPr>
          <w:rFonts w:eastAsiaTheme="minorHAnsi"/>
          <w:sz w:val="28"/>
          <w:szCs w:val="28"/>
          <w:lang w:eastAsia="en-US"/>
        </w:rPr>
      </w:pPr>
    </w:p>
    <w:p w:rsidR="004B014F" w:rsidRPr="004B014F" w:rsidRDefault="004B014F" w:rsidP="004B014F">
      <w:pPr>
        <w:autoSpaceDE w:val="0"/>
        <w:autoSpaceDN w:val="0"/>
        <w:adjustRightInd w:val="0"/>
        <w:ind w:firstLine="708"/>
        <w:jc w:val="center"/>
        <w:rPr>
          <w:rFonts w:eastAsiaTheme="minorHAnsi"/>
          <w:sz w:val="28"/>
          <w:szCs w:val="28"/>
          <w:lang w:eastAsia="en-US"/>
        </w:rPr>
      </w:pPr>
      <w:r w:rsidRPr="004B014F">
        <w:rPr>
          <w:rFonts w:eastAsiaTheme="minorHAnsi"/>
          <w:sz w:val="28"/>
          <w:szCs w:val="28"/>
          <w:lang w:eastAsia="en-US"/>
        </w:rPr>
        <w:t>4.3. Осуществление информирования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B014F" w:rsidRPr="004B014F" w:rsidRDefault="004B014F" w:rsidP="004B014F">
      <w:pPr>
        <w:autoSpaceDE w:val="0"/>
        <w:autoSpaceDN w:val="0"/>
        <w:adjustRightInd w:val="0"/>
        <w:ind w:firstLine="708"/>
        <w:jc w:val="both"/>
        <w:rPr>
          <w:rFonts w:eastAsiaTheme="minorHAnsi"/>
          <w:sz w:val="28"/>
          <w:szCs w:val="28"/>
          <w:lang w:eastAsia="en-US"/>
        </w:rPr>
      </w:pP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4.3.1. Осуществление информирования заинтересованных лиц по вопросам соблюдения обязательных требований в области долевого строительства (далее - информирование заинтересованных лиц) осуществляется в соответствии с разработанной Службой </w:t>
      </w:r>
      <w:r w:rsidRPr="004B014F">
        <w:rPr>
          <w:rFonts w:cs="Tahoma"/>
          <w:kern w:val="1"/>
          <w:sz w:val="28"/>
          <w:szCs w:val="28"/>
          <w:lang w:eastAsia="en-US"/>
        </w:rPr>
        <w:t>программой профилактики</w:t>
      </w:r>
      <w:r w:rsidRPr="004B014F">
        <w:rPr>
          <w:rFonts w:eastAsiaTheme="minorHAnsi"/>
          <w:sz w:val="28"/>
          <w:szCs w:val="28"/>
          <w:lang w:eastAsia="en-US"/>
        </w:rPr>
        <w:t xml:space="preserve"> посредством:</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1) разработки и опубликования на сайте Службы руководств по соблюдению соответствующих обязательных требований;</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lastRenderedPageBreak/>
        <w:t>2) проведения (участия в работе) семинаров и конференций;</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3) разъяснительной работы в </w:t>
      </w:r>
      <w:proofErr w:type="gramStart"/>
      <w:r w:rsidRPr="004B014F">
        <w:rPr>
          <w:rFonts w:eastAsiaTheme="minorHAnsi"/>
          <w:sz w:val="28"/>
          <w:szCs w:val="28"/>
          <w:lang w:eastAsia="en-US"/>
        </w:rPr>
        <w:t>средствах</w:t>
      </w:r>
      <w:proofErr w:type="gramEnd"/>
      <w:r w:rsidRPr="004B014F">
        <w:rPr>
          <w:rFonts w:eastAsiaTheme="minorHAnsi"/>
          <w:sz w:val="28"/>
          <w:szCs w:val="28"/>
          <w:lang w:eastAsia="en-US"/>
        </w:rPr>
        <w:t xml:space="preserve"> массовой информации.</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4.3.2. </w:t>
      </w:r>
      <w:proofErr w:type="gramStart"/>
      <w:r w:rsidRPr="004B014F">
        <w:rPr>
          <w:rFonts w:eastAsiaTheme="minorHAnsi"/>
          <w:sz w:val="28"/>
          <w:szCs w:val="28"/>
          <w:lang w:eastAsia="en-US"/>
        </w:rPr>
        <w:t>В случае изменения обязательных требований Службой осуществляется подготовка и распространение комментариев о содержании новых нормативных правовых актов, устанавливающих обязательные требования в области долевого строительства,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в области долевого строительства (далее – изменение обязательных</w:t>
      </w:r>
      <w:proofErr w:type="gramEnd"/>
      <w:r w:rsidRPr="004B014F">
        <w:rPr>
          <w:rFonts w:eastAsiaTheme="minorHAnsi"/>
          <w:sz w:val="28"/>
          <w:szCs w:val="28"/>
          <w:lang w:eastAsia="en-US"/>
        </w:rPr>
        <w:t xml:space="preserve"> требований в области долевого строительства и практики их применения) п</w:t>
      </w:r>
      <w:r w:rsidR="00FD20B3">
        <w:rPr>
          <w:rFonts w:eastAsiaTheme="minorHAnsi"/>
          <w:sz w:val="28"/>
          <w:szCs w:val="28"/>
          <w:lang w:eastAsia="en-US"/>
        </w:rPr>
        <w:t>утем размещения на сайте Службы</w:t>
      </w:r>
      <w:r w:rsidRPr="004B014F">
        <w:rPr>
          <w:rFonts w:eastAsiaTheme="minorHAnsi"/>
          <w:sz w:val="28"/>
          <w:szCs w:val="28"/>
          <w:lang w:eastAsia="en-US"/>
        </w:rPr>
        <w:t>.</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4.3.3.</w:t>
      </w:r>
      <w:r w:rsidRPr="004B014F">
        <w:rPr>
          <w:rFonts w:cs="Tahoma"/>
          <w:kern w:val="1"/>
          <w:sz w:val="28"/>
          <w:szCs w:val="28"/>
          <w:lang w:eastAsia="en-US"/>
        </w:rPr>
        <w:t xml:space="preserve"> </w:t>
      </w:r>
      <w:r w:rsidR="00FD20B3">
        <w:rPr>
          <w:rFonts w:eastAsiaTheme="minorHAnsi"/>
          <w:sz w:val="28"/>
          <w:szCs w:val="28"/>
          <w:lang w:eastAsia="en-US"/>
        </w:rPr>
        <w:t>Сроки и порядок</w:t>
      </w:r>
      <w:r w:rsidRPr="004B014F">
        <w:rPr>
          <w:rFonts w:eastAsiaTheme="minorHAnsi"/>
          <w:sz w:val="28"/>
          <w:szCs w:val="28"/>
          <w:lang w:eastAsia="en-US"/>
        </w:rPr>
        <w:t xml:space="preserve"> осуществления мероприятий по информированию заинтересованных лиц определяются уполномоченным заместителем руководителя Службы на основании предложений </w:t>
      </w:r>
      <w:r w:rsidRPr="004B014F">
        <w:rPr>
          <w:rFonts w:cs="Tahoma"/>
          <w:kern w:val="1"/>
          <w:sz w:val="28"/>
          <w:szCs w:val="28"/>
          <w:lang w:eastAsia="en-US"/>
        </w:rPr>
        <w:t>начальника отдела НДС, поданных в виде соответствующей служебной записки, путем согласования проведения указанных мероприятий</w:t>
      </w:r>
      <w:r w:rsidRPr="004B014F">
        <w:rPr>
          <w:rFonts w:eastAsiaTheme="minorHAnsi"/>
          <w:sz w:val="28"/>
          <w:szCs w:val="28"/>
          <w:lang w:eastAsia="en-US"/>
        </w:rPr>
        <w:t>.</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Утверждение сроков и порядок проведения мероприятий по информированию заинтересованных лиц осуществляется путем наложения соответствующей резолюции на поданную служебную записку либо направлением в отдел НДС отдельного задания.</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4.3.</w:t>
      </w:r>
      <w:r w:rsidR="00FD20B3">
        <w:rPr>
          <w:rFonts w:eastAsiaTheme="minorHAnsi"/>
          <w:sz w:val="28"/>
          <w:szCs w:val="28"/>
          <w:lang w:eastAsia="en-US"/>
        </w:rPr>
        <w:t>4</w:t>
      </w:r>
      <w:r w:rsidRPr="004B014F">
        <w:rPr>
          <w:rFonts w:eastAsiaTheme="minorHAnsi"/>
          <w:sz w:val="28"/>
          <w:szCs w:val="28"/>
          <w:lang w:eastAsia="en-US"/>
        </w:rPr>
        <w:t xml:space="preserve">. </w:t>
      </w:r>
      <w:proofErr w:type="gramStart"/>
      <w:r w:rsidRPr="004B014F">
        <w:rPr>
          <w:rFonts w:eastAsiaTheme="minorHAnsi"/>
          <w:sz w:val="28"/>
          <w:szCs w:val="28"/>
          <w:lang w:eastAsia="en-US"/>
        </w:rPr>
        <w:t>В целях размещения на сайте Службы методических документов по соблюдению обязательных требований в области долевого строительства уполномоченное должностное лицо отдела НДС направляет в отдел анализа и контроля Службы служебную записку о необходимости размещения изменений обязательных требований в области долевого строительства и практики их применения на сайте Службы с отражением информации, подлежащей размещению.</w:t>
      </w:r>
      <w:proofErr w:type="gramEnd"/>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Службы, и письменно сообщаем об этом в отдел НДС.</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Уполномоченное должностное лицо отдела НДС не позднее следующего рабочего дня по получении указанного сообщения проверяет надлежащее размещение изменений обязательных требований в области долевого строительства и практики их применения </w:t>
      </w:r>
      <w:r w:rsidRPr="004B014F">
        <w:rPr>
          <w:rFonts w:cs="Tahoma"/>
          <w:kern w:val="1"/>
          <w:sz w:val="28"/>
          <w:szCs w:val="28"/>
          <w:lang w:eastAsia="en-US"/>
        </w:rPr>
        <w:t>на сайте Службы и докладывает об исполнении административной процедуры начальнику отдела НДС</w:t>
      </w:r>
      <w:r w:rsidRPr="004B014F">
        <w:rPr>
          <w:rFonts w:eastAsiaTheme="minorHAnsi"/>
          <w:sz w:val="28"/>
          <w:szCs w:val="28"/>
          <w:lang w:eastAsia="en-US"/>
        </w:rPr>
        <w:t>.</w:t>
      </w:r>
    </w:p>
    <w:p w:rsidR="004B014F" w:rsidRPr="004B014F" w:rsidRDefault="00FD20B3" w:rsidP="004B01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4.3.5</w:t>
      </w:r>
      <w:r w:rsidR="004B014F" w:rsidRPr="004B014F">
        <w:rPr>
          <w:rFonts w:eastAsiaTheme="minorHAnsi"/>
          <w:sz w:val="28"/>
          <w:szCs w:val="28"/>
          <w:lang w:eastAsia="en-US"/>
        </w:rPr>
        <w:t xml:space="preserve">. Информация о результатах осуществления мероприятий по информированию заинтересованных лиц не позднее 3 (трех) рабочих дней со дня их проведения доводится до сведения уполномоченного заместителя руководителя Службы (в случае его отсутствия - руководителя Службы) </w:t>
      </w:r>
      <w:r w:rsidR="004B014F" w:rsidRPr="004B014F">
        <w:rPr>
          <w:rFonts w:cs="Tahoma"/>
          <w:kern w:val="1"/>
          <w:sz w:val="28"/>
          <w:szCs w:val="28"/>
          <w:lang w:eastAsia="en-US"/>
        </w:rPr>
        <w:t>начальником отдела НДС (в случае его отсутствии – заместителя начальника отдела НДС).</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4.3.</w:t>
      </w:r>
      <w:r w:rsidR="00FD20B3">
        <w:rPr>
          <w:rFonts w:eastAsiaTheme="minorHAnsi"/>
          <w:sz w:val="28"/>
          <w:szCs w:val="28"/>
          <w:lang w:eastAsia="en-US"/>
        </w:rPr>
        <w:t>6</w:t>
      </w:r>
      <w:r w:rsidRPr="004B014F">
        <w:rPr>
          <w:rFonts w:eastAsiaTheme="minorHAnsi"/>
          <w:sz w:val="28"/>
          <w:szCs w:val="28"/>
          <w:lang w:eastAsia="en-US"/>
        </w:rPr>
        <w:t xml:space="preserve">. Результатами исполнения </w:t>
      </w:r>
      <w:r w:rsidRPr="004B014F">
        <w:rPr>
          <w:rFonts w:cs="Tahoma"/>
          <w:kern w:val="1"/>
          <w:sz w:val="28"/>
          <w:szCs w:val="28"/>
          <w:lang w:eastAsia="en-US"/>
        </w:rPr>
        <w:t xml:space="preserve">административной процедуры </w:t>
      </w:r>
      <w:r w:rsidRPr="004B014F">
        <w:rPr>
          <w:rFonts w:eastAsiaTheme="minorHAnsi"/>
          <w:sz w:val="28"/>
          <w:szCs w:val="28"/>
          <w:lang w:eastAsia="en-US"/>
        </w:rPr>
        <w:t>являются:</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lastRenderedPageBreak/>
        <w:t>1) размещение на сайте Службы методических документов по соблюдению обязательных требований в области долевого строительства;</w:t>
      </w:r>
    </w:p>
    <w:p w:rsidR="004B014F" w:rsidRPr="004B014F" w:rsidRDefault="00FD20B3" w:rsidP="004B01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4B014F" w:rsidRPr="004B014F">
        <w:rPr>
          <w:rFonts w:eastAsiaTheme="minorHAnsi"/>
          <w:sz w:val="28"/>
          <w:szCs w:val="28"/>
          <w:lang w:eastAsia="en-US"/>
        </w:rPr>
        <w:t>) доклад о результатах проведения мероприятий по информированию заинтересованных лиц.</w:t>
      </w:r>
    </w:p>
    <w:p w:rsidR="004B014F" w:rsidRPr="004B014F" w:rsidRDefault="004B014F" w:rsidP="004B014F">
      <w:pPr>
        <w:autoSpaceDE w:val="0"/>
        <w:autoSpaceDN w:val="0"/>
        <w:adjustRightInd w:val="0"/>
        <w:ind w:firstLine="708"/>
        <w:jc w:val="both"/>
        <w:rPr>
          <w:rFonts w:eastAsiaTheme="minorHAnsi"/>
          <w:sz w:val="28"/>
          <w:szCs w:val="28"/>
          <w:lang w:eastAsia="en-US"/>
        </w:rPr>
      </w:pPr>
    </w:p>
    <w:p w:rsidR="004B014F" w:rsidRPr="004B014F" w:rsidRDefault="004B014F" w:rsidP="004B014F">
      <w:pPr>
        <w:autoSpaceDE w:val="0"/>
        <w:autoSpaceDN w:val="0"/>
        <w:adjustRightInd w:val="0"/>
        <w:ind w:firstLine="708"/>
        <w:jc w:val="center"/>
        <w:rPr>
          <w:rFonts w:eastAsiaTheme="minorHAnsi"/>
          <w:i/>
          <w:sz w:val="28"/>
          <w:szCs w:val="28"/>
          <w:lang w:eastAsia="en-US"/>
        </w:rPr>
      </w:pPr>
      <w:r w:rsidRPr="004B014F">
        <w:rPr>
          <w:rFonts w:eastAsiaTheme="minorHAnsi"/>
          <w:sz w:val="28"/>
          <w:szCs w:val="28"/>
          <w:lang w:eastAsia="en-US"/>
        </w:rPr>
        <w:t>4.4. Проведение обобщения практики осуществления государственного контроля (надзора) в области долевого строительства и размещение на официальном сайте Службы соответствующих обобщений</w:t>
      </w:r>
    </w:p>
    <w:p w:rsidR="004B014F" w:rsidRPr="004B014F" w:rsidRDefault="004B014F" w:rsidP="004B014F">
      <w:pPr>
        <w:autoSpaceDE w:val="0"/>
        <w:autoSpaceDN w:val="0"/>
        <w:adjustRightInd w:val="0"/>
        <w:ind w:firstLine="708"/>
        <w:jc w:val="both"/>
        <w:rPr>
          <w:rFonts w:eastAsiaTheme="minorHAnsi"/>
          <w:sz w:val="28"/>
          <w:szCs w:val="28"/>
          <w:lang w:eastAsia="en-US"/>
        </w:rPr>
      </w:pP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4.4.1. Служба проводит регулярное обобщение практики осуществления государственного контроля (надзора) в области долевого строительства (далее – обобщение практики надзора) в соответствии с разработанной Службой </w:t>
      </w:r>
      <w:r w:rsidRPr="004B014F">
        <w:rPr>
          <w:rFonts w:cs="Tahoma"/>
          <w:kern w:val="1"/>
          <w:sz w:val="28"/>
          <w:szCs w:val="28"/>
          <w:lang w:eastAsia="en-US"/>
        </w:rPr>
        <w:t>программой профилактики</w:t>
      </w:r>
      <w:r w:rsidRPr="004B014F">
        <w:rPr>
          <w:rFonts w:eastAsiaTheme="minorHAnsi"/>
          <w:sz w:val="28"/>
          <w:szCs w:val="28"/>
          <w:lang w:eastAsia="en-US"/>
        </w:rPr>
        <w:t xml:space="preserve"> и размещает обобщения практики надзора на официальном сайте Службы.</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4.4.2. Обобщение практики надзора должно содержать:</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1) </w:t>
      </w:r>
      <w:r w:rsidR="00FD20B3">
        <w:rPr>
          <w:rFonts w:eastAsiaTheme="minorHAnsi"/>
          <w:sz w:val="28"/>
          <w:szCs w:val="28"/>
          <w:lang w:eastAsia="en-US"/>
        </w:rPr>
        <w:t xml:space="preserve">описание </w:t>
      </w:r>
      <w:r w:rsidRPr="004B014F">
        <w:rPr>
          <w:rFonts w:eastAsiaTheme="minorHAnsi"/>
          <w:sz w:val="28"/>
          <w:szCs w:val="28"/>
          <w:lang w:eastAsia="en-US"/>
        </w:rPr>
        <w:t>наиболее часто встречающихся случаев нарушений обязательных требований в области долевого строительства, к которым относятся нарушения, выявляемые в течение отчетного периода при проведении не менее чем 10 процентов мероприятий по контролю;</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2) данны</w:t>
      </w:r>
      <w:r w:rsidR="00FD20B3">
        <w:rPr>
          <w:rFonts w:eastAsiaTheme="minorHAnsi"/>
          <w:sz w:val="28"/>
          <w:szCs w:val="28"/>
          <w:lang w:eastAsia="en-US"/>
        </w:rPr>
        <w:t>е, свидетельствующие</w:t>
      </w:r>
      <w:r w:rsidRPr="004B014F">
        <w:rPr>
          <w:rFonts w:eastAsiaTheme="minorHAnsi"/>
          <w:sz w:val="28"/>
          <w:szCs w:val="28"/>
          <w:lang w:eastAsia="en-US"/>
        </w:rPr>
        <w:t xml:space="preserve"> о наличии различных подходов к применению и иных проблемных вопросов применения обязательных требований в области долевого строительства;</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в) </w:t>
      </w:r>
      <w:r w:rsidR="00FD20B3">
        <w:rPr>
          <w:rFonts w:eastAsiaTheme="minorHAnsi"/>
          <w:sz w:val="28"/>
          <w:szCs w:val="28"/>
          <w:lang w:eastAsia="en-US"/>
        </w:rPr>
        <w:t>описание</w:t>
      </w:r>
      <w:r w:rsidR="00FD20B3" w:rsidRPr="004B014F">
        <w:rPr>
          <w:rFonts w:eastAsiaTheme="minorHAnsi"/>
          <w:sz w:val="28"/>
          <w:szCs w:val="28"/>
          <w:lang w:eastAsia="en-US"/>
        </w:rPr>
        <w:t xml:space="preserve"> </w:t>
      </w:r>
      <w:r w:rsidRPr="004B014F">
        <w:rPr>
          <w:rFonts w:eastAsiaTheme="minorHAnsi"/>
          <w:sz w:val="28"/>
          <w:szCs w:val="28"/>
          <w:lang w:eastAsia="en-US"/>
        </w:rPr>
        <w:t>проблемных вопросов организации и осуществления государственного контроля (надзора) в области долевого строительства.</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4.4.3. Обобщение практики надзора осуществляется по поручению </w:t>
      </w:r>
      <w:r w:rsidRPr="004B014F">
        <w:rPr>
          <w:rFonts w:cs="Tahoma"/>
          <w:kern w:val="1"/>
          <w:sz w:val="28"/>
          <w:szCs w:val="28"/>
          <w:lang w:eastAsia="en-US"/>
        </w:rPr>
        <w:t xml:space="preserve">начальника отдела </w:t>
      </w:r>
      <w:proofErr w:type="gramStart"/>
      <w:r w:rsidRPr="004B014F">
        <w:rPr>
          <w:rFonts w:cs="Tahoma"/>
          <w:kern w:val="1"/>
          <w:sz w:val="28"/>
          <w:szCs w:val="28"/>
          <w:lang w:eastAsia="en-US"/>
        </w:rPr>
        <w:t>НДС</w:t>
      </w:r>
      <w:proofErr w:type="gramEnd"/>
      <w:r w:rsidRPr="004B014F">
        <w:rPr>
          <w:rFonts w:cs="Tahoma"/>
          <w:kern w:val="1"/>
          <w:sz w:val="28"/>
          <w:szCs w:val="28"/>
          <w:lang w:eastAsia="en-US"/>
        </w:rPr>
        <w:t xml:space="preserve"> </w:t>
      </w:r>
      <w:r w:rsidRPr="004B014F">
        <w:rPr>
          <w:rFonts w:eastAsiaTheme="minorHAnsi"/>
          <w:sz w:val="28"/>
          <w:szCs w:val="28"/>
          <w:lang w:eastAsia="en-US"/>
        </w:rPr>
        <w:t>уполномоченным должностным лицом отдела НДС в объеме и сроки, установленные указанным поручением.</w:t>
      </w:r>
    </w:p>
    <w:p w:rsidR="004B014F" w:rsidRPr="004B014F" w:rsidRDefault="004B014F" w:rsidP="004B014F">
      <w:pPr>
        <w:autoSpaceDE w:val="0"/>
        <w:autoSpaceDN w:val="0"/>
        <w:adjustRightInd w:val="0"/>
        <w:ind w:firstLine="708"/>
        <w:jc w:val="both"/>
        <w:rPr>
          <w:rFonts w:cs="Tahoma"/>
          <w:kern w:val="1"/>
          <w:sz w:val="28"/>
          <w:szCs w:val="28"/>
          <w:lang w:eastAsia="en-US"/>
        </w:rPr>
      </w:pPr>
      <w:r w:rsidRPr="004B014F">
        <w:rPr>
          <w:rFonts w:eastAsiaTheme="minorHAnsi"/>
          <w:sz w:val="28"/>
          <w:szCs w:val="28"/>
          <w:lang w:eastAsia="en-US"/>
        </w:rPr>
        <w:t>4.4.4. О</w:t>
      </w:r>
      <w:r w:rsidRPr="004B014F">
        <w:rPr>
          <w:rFonts w:cs="Tahoma"/>
          <w:kern w:val="1"/>
          <w:sz w:val="28"/>
          <w:szCs w:val="28"/>
          <w:lang w:eastAsia="en-US"/>
        </w:rPr>
        <w:t>бобщение практики надзора,</w:t>
      </w:r>
      <w:r w:rsidRPr="004B014F">
        <w:rPr>
          <w:rFonts w:asciiTheme="minorHAnsi" w:eastAsiaTheme="minorHAnsi" w:hAnsiTheme="minorHAnsi" w:cstheme="minorBidi"/>
          <w:sz w:val="22"/>
          <w:szCs w:val="22"/>
          <w:lang w:eastAsia="en-US"/>
        </w:rPr>
        <w:t xml:space="preserve"> </w:t>
      </w:r>
      <w:r w:rsidRPr="004B014F">
        <w:rPr>
          <w:rFonts w:eastAsiaTheme="minorHAnsi"/>
          <w:sz w:val="28"/>
          <w:szCs w:val="28"/>
          <w:lang w:eastAsia="en-US"/>
        </w:rPr>
        <w:t xml:space="preserve">составленное уполномоченным должностным лицом отдела НДС в виде проекта служебной записки, </w:t>
      </w:r>
      <w:r w:rsidRPr="004B014F">
        <w:rPr>
          <w:rFonts w:cs="Tahoma"/>
          <w:kern w:val="1"/>
          <w:sz w:val="28"/>
          <w:szCs w:val="28"/>
          <w:lang w:eastAsia="en-US"/>
        </w:rPr>
        <w:t xml:space="preserve">в течение 2 (двух) рабочих дней по представлении подписывается начальником отдела </w:t>
      </w:r>
      <w:r w:rsidRPr="004B014F">
        <w:rPr>
          <w:rFonts w:eastAsia="Arial Unicode MS" w:cs="Mangal"/>
          <w:kern w:val="1"/>
          <w:sz w:val="28"/>
          <w:szCs w:val="28"/>
          <w:lang w:eastAsia="hi-IN" w:bidi="hi-IN"/>
        </w:rPr>
        <w:t>НДС</w:t>
      </w:r>
      <w:r w:rsidRPr="004B014F">
        <w:rPr>
          <w:rFonts w:cs="Tahoma"/>
          <w:kern w:val="1"/>
          <w:sz w:val="28"/>
          <w:szCs w:val="28"/>
          <w:lang w:eastAsia="en-US"/>
        </w:rPr>
        <w:t xml:space="preserve"> и направляется в отдел по правовым вопросам Службы.</w:t>
      </w:r>
    </w:p>
    <w:p w:rsidR="004B014F" w:rsidRDefault="004B014F" w:rsidP="004B014F">
      <w:pPr>
        <w:autoSpaceDE w:val="0"/>
        <w:autoSpaceDN w:val="0"/>
        <w:adjustRightInd w:val="0"/>
        <w:ind w:firstLine="708"/>
        <w:jc w:val="both"/>
        <w:rPr>
          <w:rFonts w:cs="Tahoma"/>
          <w:kern w:val="1"/>
          <w:sz w:val="28"/>
          <w:szCs w:val="28"/>
          <w:lang w:eastAsia="en-US"/>
        </w:rPr>
      </w:pPr>
      <w:r w:rsidRPr="004B014F">
        <w:rPr>
          <w:rFonts w:cs="Tahoma"/>
          <w:kern w:val="1"/>
          <w:sz w:val="28"/>
          <w:szCs w:val="28"/>
          <w:lang w:eastAsia="en-US"/>
        </w:rPr>
        <w:t xml:space="preserve">4.4.5. </w:t>
      </w:r>
      <w:proofErr w:type="gramStart"/>
      <w:r w:rsidR="009E6076">
        <w:rPr>
          <w:rFonts w:cs="Tahoma"/>
          <w:kern w:val="1"/>
          <w:sz w:val="28"/>
          <w:szCs w:val="28"/>
          <w:lang w:eastAsia="en-US"/>
        </w:rPr>
        <w:t>О</w:t>
      </w:r>
      <w:r w:rsidRPr="004B014F">
        <w:rPr>
          <w:rFonts w:cs="Tahoma"/>
          <w:kern w:val="1"/>
          <w:sz w:val="28"/>
          <w:szCs w:val="28"/>
          <w:lang w:eastAsia="en-US"/>
        </w:rPr>
        <w:t xml:space="preserve">тдел по правовым вопросам Службы не позднее 3 (трех) рабочих дней с момента получения </w:t>
      </w:r>
      <w:r w:rsidR="00456BA1">
        <w:rPr>
          <w:rFonts w:cs="Tahoma"/>
          <w:kern w:val="1"/>
          <w:sz w:val="28"/>
          <w:szCs w:val="28"/>
          <w:lang w:eastAsia="en-US"/>
        </w:rPr>
        <w:t xml:space="preserve">рассматривает </w:t>
      </w:r>
      <w:r w:rsidRPr="004B014F">
        <w:rPr>
          <w:rFonts w:cs="Tahoma"/>
          <w:kern w:val="1"/>
          <w:sz w:val="28"/>
          <w:szCs w:val="28"/>
          <w:lang w:eastAsia="en-US"/>
        </w:rPr>
        <w:t xml:space="preserve">служебную записку с результатами обобщения практики надзора </w:t>
      </w:r>
      <w:r w:rsidR="00456BA1">
        <w:rPr>
          <w:rFonts w:cs="Tahoma"/>
          <w:kern w:val="1"/>
          <w:sz w:val="28"/>
          <w:szCs w:val="28"/>
          <w:lang w:eastAsia="en-US"/>
        </w:rPr>
        <w:t>и п</w:t>
      </w:r>
      <w:r w:rsidR="00456BA1" w:rsidRPr="004B014F">
        <w:rPr>
          <w:rFonts w:cs="Tahoma"/>
          <w:kern w:val="1"/>
          <w:sz w:val="28"/>
          <w:szCs w:val="28"/>
          <w:lang w:eastAsia="en-US"/>
        </w:rPr>
        <w:t>ри отсутствии замечаний</w:t>
      </w:r>
      <w:r w:rsidR="00456BA1">
        <w:rPr>
          <w:rFonts w:cs="Tahoma"/>
          <w:kern w:val="1"/>
          <w:sz w:val="28"/>
          <w:szCs w:val="28"/>
          <w:lang w:eastAsia="en-US"/>
        </w:rPr>
        <w:t xml:space="preserve"> </w:t>
      </w:r>
      <w:r w:rsidR="00456BA1" w:rsidRPr="004B014F">
        <w:rPr>
          <w:rFonts w:cs="Tahoma"/>
          <w:kern w:val="1"/>
          <w:sz w:val="28"/>
          <w:szCs w:val="28"/>
          <w:lang w:eastAsia="en-US"/>
        </w:rPr>
        <w:t xml:space="preserve">направляет </w:t>
      </w:r>
      <w:r w:rsidR="00456BA1">
        <w:rPr>
          <w:rFonts w:cs="Tahoma"/>
          <w:kern w:val="1"/>
          <w:sz w:val="28"/>
          <w:szCs w:val="28"/>
          <w:lang w:eastAsia="en-US"/>
        </w:rPr>
        <w:t xml:space="preserve">её </w:t>
      </w:r>
      <w:r w:rsidRPr="004B014F">
        <w:rPr>
          <w:rFonts w:cs="Tahoma"/>
          <w:kern w:val="1"/>
          <w:sz w:val="28"/>
          <w:szCs w:val="28"/>
          <w:lang w:eastAsia="en-US"/>
        </w:rPr>
        <w:t xml:space="preserve">уполномоченному заместителю руководителя Службы, который не позднее следующего рабочего дня накладывает свою резолюцию и направляет служебная записку в </w:t>
      </w:r>
      <w:r w:rsidRPr="004B014F">
        <w:rPr>
          <w:rFonts w:eastAsiaTheme="minorHAnsi"/>
          <w:sz w:val="28"/>
          <w:szCs w:val="28"/>
          <w:lang w:eastAsia="en-US"/>
        </w:rPr>
        <w:t>отделу анализа и контроля Службы для размещения</w:t>
      </w:r>
      <w:r w:rsidRPr="004B014F">
        <w:rPr>
          <w:rFonts w:eastAsiaTheme="minorHAnsi"/>
          <w:i/>
          <w:sz w:val="28"/>
          <w:szCs w:val="28"/>
          <w:lang w:eastAsia="en-US"/>
        </w:rPr>
        <w:t xml:space="preserve"> </w:t>
      </w:r>
      <w:r w:rsidRPr="004B014F">
        <w:rPr>
          <w:rFonts w:cs="Tahoma"/>
          <w:kern w:val="1"/>
          <w:sz w:val="28"/>
          <w:szCs w:val="28"/>
          <w:lang w:eastAsia="en-US"/>
        </w:rPr>
        <w:t>информации об обобщении практики надзора на сайте</w:t>
      </w:r>
      <w:proofErr w:type="gramEnd"/>
      <w:r w:rsidRPr="004B014F">
        <w:rPr>
          <w:rFonts w:cs="Tahoma"/>
          <w:kern w:val="1"/>
          <w:sz w:val="28"/>
          <w:szCs w:val="28"/>
          <w:lang w:eastAsia="en-US"/>
        </w:rPr>
        <w:t xml:space="preserve"> Службы.</w:t>
      </w:r>
    </w:p>
    <w:p w:rsidR="00456BA1" w:rsidRPr="004B014F" w:rsidRDefault="00456BA1" w:rsidP="004B014F">
      <w:pPr>
        <w:autoSpaceDE w:val="0"/>
        <w:autoSpaceDN w:val="0"/>
        <w:adjustRightInd w:val="0"/>
        <w:ind w:firstLine="708"/>
        <w:jc w:val="both"/>
        <w:rPr>
          <w:rFonts w:eastAsiaTheme="minorHAnsi"/>
          <w:sz w:val="28"/>
          <w:szCs w:val="28"/>
          <w:lang w:eastAsia="en-US"/>
        </w:rPr>
      </w:pPr>
      <w:r>
        <w:rPr>
          <w:rFonts w:cs="Tahoma"/>
          <w:kern w:val="1"/>
          <w:sz w:val="28"/>
          <w:szCs w:val="28"/>
          <w:lang w:eastAsia="en-US"/>
        </w:rPr>
        <w:t xml:space="preserve">В случае наличия замечаний </w:t>
      </w:r>
      <w:r w:rsidRPr="004B014F">
        <w:rPr>
          <w:rFonts w:cs="Tahoma"/>
          <w:kern w:val="1"/>
          <w:sz w:val="28"/>
          <w:szCs w:val="28"/>
          <w:lang w:eastAsia="en-US"/>
        </w:rPr>
        <w:t>отдел по правовым вопросам Службы</w:t>
      </w:r>
      <w:r>
        <w:rPr>
          <w:rFonts w:cs="Tahoma"/>
          <w:kern w:val="1"/>
          <w:sz w:val="28"/>
          <w:szCs w:val="28"/>
          <w:lang w:eastAsia="en-US"/>
        </w:rPr>
        <w:t xml:space="preserve"> возвращает служебную записку </w:t>
      </w:r>
      <w:r w:rsidR="009E6076">
        <w:rPr>
          <w:rFonts w:cs="Tahoma"/>
          <w:kern w:val="1"/>
          <w:sz w:val="28"/>
          <w:szCs w:val="28"/>
          <w:lang w:eastAsia="en-US"/>
        </w:rPr>
        <w:t xml:space="preserve">и письменный перечень замечаний (дополнений) к </w:t>
      </w:r>
      <w:r w:rsidR="009E6076">
        <w:rPr>
          <w:rFonts w:eastAsiaTheme="minorHAnsi"/>
          <w:sz w:val="28"/>
          <w:szCs w:val="28"/>
          <w:lang w:eastAsia="en-US"/>
        </w:rPr>
        <w:t>о</w:t>
      </w:r>
      <w:r w:rsidR="009E6076">
        <w:rPr>
          <w:rFonts w:cs="Tahoma"/>
          <w:kern w:val="1"/>
          <w:sz w:val="28"/>
          <w:szCs w:val="28"/>
          <w:lang w:eastAsia="en-US"/>
        </w:rPr>
        <w:t>бобщению</w:t>
      </w:r>
      <w:r w:rsidR="009E6076" w:rsidRPr="004B014F">
        <w:rPr>
          <w:rFonts w:cs="Tahoma"/>
          <w:kern w:val="1"/>
          <w:sz w:val="28"/>
          <w:szCs w:val="28"/>
          <w:lang w:eastAsia="en-US"/>
        </w:rPr>
        <w:t xml:space="preserve"> практики надзора</w:t>
      </w:r>
      <w:r w:rsidR="009E6076">
        <w:rPr>
          <w:rFonts w:cs="Tahoma"/>
          <w:kern w:val="1"/>
          <w:sz w:val="28"/>
          <w:szCs w:val="28"/>
          <w:lang w:eastAsia="en-US"/>
        </w:rPr>
        <w:t xml:space="preserve"> </w:t>
      </w:r>
      <w:r>
        <w:rPr>
          <w:rFonts w:cs="Tahoma"/>
          <w:kern w:val="1"/>
          <w:sz w:val="28"/>
          <w:szCs w:val="28"/>
          <w:lang w:eastAsia="en-US"/>
        </w:rPr>
        <w:t>в отдел НДС</w:t>
      </w:r>
      <w:r w:rsidR="009E6076">
        <w:rPr>
          <w:rFonts w:cs="Tahoma"/>
          <w:kern w:val="1"/>
          <w:sz w:val="28"/>
          <w:szCs w:val="28"/>
          <w:lang w:eastAsia="en-US"/>
        </w:rPr>
        <w:t>.</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w:t>
      </w:r>
      <w:proofErr w:type="gramStart"/>
      <w:r w:rsidRPr="004B014F">
        <w:rPr>
          <w:rFonts w:eastAsiaTheme="minorHAnsi"/>
          <w:sz w:val="28"/>
          <w:szCs w:val="28"/>
          <w:lang w:eastAsia="en-US"/>
        </w:rPr>
        <w:t>Службы</w:t>
      </w:r>
      <w:proofErr w:type="gramEnd"/>
      <w:r w:rsidRPr="004B014F">
        <w:rPr>
          <w:rFonts w:eastAsiaTheme="minorHAnsi"/>
          <w:sz w:val="28"/>
          <w:szCs w:val="28"/>
          <w:lang w:eastAsia="en-US"/>
        </w:rPr>
        <w:t xml:space="preserve"> и письменно сообщаем об этом в отдел НДС.</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Уполномоченное должностное лицо отдела НДС не позднее следующего рабочего дня по получении указанного сообщения проверяет </w:t>
      </w:r>
      <w:r w:rsidRPr="004B014F">
        <w:rPr>
          <w:rFonts w:eastAsiaTheme="minorHAnsi"/>
          <w:sz w:val="28"/>
          <w:szCs w:val="28"/>
          <w:lang w:eastAsia="en-US"/>
        </w:rPr>
        <w:lastRenderedPageBreak/>
        <w:t xml:space="preserve">надлежащее размещение </w:t>
      </w:r>
      <w:r w:rsidRPr="004B014F">
        <w:rPr>
          <w:rFonts w:cs="Tahoma"/>
          <w:kern w:val="1"/>
          <w:sz w:val="28"/>
          <w:szCs w:val="28"/>
          <w:lang w:eastAsia="en-US"/>
        </w:rPr>
        <w:t>информации об обобщении практики надзора в области долевого строительства на сайте Службы и докладывает об исполнении административной процедуры начальнику отдела НДС</w:t>
      </w:r>
      <w:r w:rsidRPr="004B014F">
        <w:rPr>
          <w:rFonts w:eastAsiaTheme="minorHAnsi"/>
          <w:sz w:val="28"/>
          <w:szCs w:val="28"/>
          <w:lang w:eastAsia="en-US"/>
        </w:rPr>
        <w:t>.</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4.4.6. Результатами исполнения </w:t>
      </w:r>
      <w:r w:rsidRPr="004B014F">
        <w:rPr>
          <w:rFonts w:cs="Tahoma"/>
          <w:kern w:val="1"/>
          <w:sz w:val="28"/>
          <w:szCs w:val="28"/>
          <w:lang w:eastAsia="en-US"/>
        </w:rPr>
        <w:t xml:space="preserve">административной процедуры </w:t>
      </w:r>
      <w:r w:rsidRPr="004B014F">
        <w:rPr>
          <w:rFonts w:eastAsiaTheme="minorHAnsi"/>
          <w:sz w:val="28"/>
          <w:szCs w:val="28"/>
          <w:lang w:eastAsia="en-US"/>
        </w:rPr>
        <w:t>являются:</w:t>
      </w:r>
    </w:p>
    <w:p w:rsidR="004B014F" w:rsidRPr="004B014F" w:rsidRDefault="004B014F" w:rsidP="004B014F">
      <w:pPr>
        <w:autoSpaceDE w:val="0"/>
        <w:autoSpaceDN w:val="0"/>
        <w:adjustRightInd w:val="0"/>
        <w:ind w:firstLine="708"/>
        <w:jc w:val="both"/>
        <w:rPr>
          <w:rFonts w:eastAsiaTheme="minorHAnsi"/>
          <w:sz w:val="28"/>
          <w:szCs w:val="28"/>
          <w:lang w:eastAsia="en-US"/>
        </w:rPr>
      </w:pPr>
      <w:r w:rsidRPr="004B014F">
        <w:rPr>
          <w:rFonts w:eastAsiaTheme="minorHAnsi"/>
          <w:sz w:val="28"/>
          <w:szCs w:val="28"/>
          <w:lang w:eastAsia="en-US"/>
        </w:rPr>
        <w:t xml:space="preserve">1) размещение на сайте Службы </w:t>
      </w:r>
      <w:r w:rsidRPr="004B014F">
        <w:rPr>
          <w:rFonts w:cs="Tahoma"/>
          <w:kern w:val="1"/>
          <w:sz w:val="28"/>
          <w:szCs w:val="28"/>
          <w:lang w:eastAsia="en-US"/>
        </w:rPr>
        <w:t>информации об обобщении практики надзора в области долевого строительства</w:t>
      </w:r>
      <w:r w:rsidRPr="004B014F">
        <w:rPr>
          <w:rFonts w:eastAsiaTheme="minorHAnsi"/>
          <w:sz w:val="28"/>
          <w:szCs w:val="28"/>
          <w:lang w:eastAsia="en-US"/>
        </w:rPr>
        <w:t>;</w:t>
      </w:r>
    </w:p>
    <w:p w:rsidR="004B014F" w:rsidRPr="004B014F" w:rsidRDefault="009E6076" w:rsidP="004B01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4B014F" w:rsidRPr="004B014F">
        <w:rPr>
          <w:rFonts w:eastAsiaTheme="minorHAnsi"/>
          <w:sz w:val="28"/>
          <w:szCs w:val="28"/>
          <w:lang w:eastAsia="en-US"/>
        </w:rPr>
        <w:t>) доклад о результатах проведения мероприятий по информированию заинтересованных лиц.</w:t>
      </w:r>
    </w:p>
    <w:p w:rsidR="004B014F" w:rsidRPr="004B014F" w:rsidRDefault="004B014F" w:rsidP="004B014F">
      <w:pPr>
        <w:autoSpaceDE w:val="0"/>
        <w:autoSpaceDN w:val="0"/>
        <w:adjustRightInd w:val="0"/>
        <w:ind w:firstLine="708"/>
        <w:jc w:val="both"/>
        <w:rPr>
          <w:rFonts w:eastAsiaTheme="minorHAnsi"/>
          <w:sz w:val="28"/>
          <w:szCs w:val="28"/>
          <w:lang w:eastAsia="en-US"/>
        </w:rPr>
      </w:pPr>
    </w:p>
    <w:p w:rsidR="004B014F" w:rsidRPr="004B014F" w:rsidRDefault="004B014F" w:rsidP="004B014F">
      <w:pPr>
        <w:autoSpaceDE w:val="0"/>
        <w:autoSpaceDN w:val="0"/>
        <w:adjustRightInd w:val="0"/>
        <w:ind w:firstLine="708"/>
        <w:jc w:val="center"/>
        <w:rPr>
          <w:rFonts w:eastAsiaTheme="minorHAnsi"/>
          <w:sz w:val="28"/>
          <w:szCs w:val="28"/>
          <w:lang w:eastAsia="en-US"/>
        </w:rPr>
      </w:pPr>
      <w:r w:rsidRPr="004B014F">
        <w:rPr>
          <w:rFonts w:eastAsiaTheme="minorHAnsi"/>
          <w:sz w:val="28"/>
          <w:szCs w:val="28"/>
          <w:lang w:eastAsia="en-US"/>
        </w:rPr>
        <w:t>4.5. Направление предостережений о недопустимости нарушения обязательных требований в области долевого строительства</w:t>
      </w:r>
    </w:p>
    <w:p w:rsidR="004B014F" w:rsidRPr="004B014F" w:rsidRDefault="004B014F" w:rsidP="004B014F">
      <w:pPr>
        <w:autoSpaceDE w:val="0"/>
        <w:autoSpaceDN w:val="0"/>
        <w:adjustRightInd w:val="0"/>
        <w:ind w:firstLine="540"/>
        <w:jc w:val="both"/>
        <w:rPr>
          <w:rFonts w:eastAsiaTheme="minorHAnsi"/>
          <w:iCs/>
          <w:sz w:val="28"/>
          <w:szCs w:val="28"/>
          <w:lang w:eastAsia="en-US"/>
        </w:rPr>
      </w:pPr>
    </w:p>
    <w:p w:rsidR="004B014F" w:rsidRPr="004B014F" w:rsidRDefault="004B014F" w:rsidP="004B014F">
      <w:pPr>
        <w:autoSpaceDE w:val="0"/>
        <w:autoSpaceDN w:val="0"/>
        <w:adjustRightInd w:val="0"/>
        <w:ind w:firstLine="708"/>
        <w:jc w:val="both"/>
        <w:rPr>
          <w:rFonts w:eastAsiaTheme="minorHAnsi"/>
          <w:iCs/>
          <w:sz w:val="28"/>
          <w:szCs w:val="28"/>
          <w:lang w:eastAsia="en-US"/>
        </w:rPr>
      </w:pPr>
      <w:r w:rsidRPr="004B014F">
        <w:rPr>
          <w:rFonts w:eastAsiaTheme="minorHAnsi"/>
          <w:sz w:val="28"/>
          <w:szCs w:val="28"/>
          <w:lang w:eastAsia="en-US"/>
        </w:rPr>
        <w:t xml:space="preserve">4.5.1. </w:t>
      </w:r>
      <w:proofErr w:type="gramStart"/>
      <w:r w:rsidRPr="004B014F">
        <w:rPr>
          <w:rFonts w:eastAsiaTheme="minorHAnsi"/>
          <w:iCs/>
          <w:sz w:val="28"/>
          <w:szCs w:val="28"/>
          <w:lang w:eastAsia="en-US"/>
        </w:rPr>
        <w:t>При наличии у Службы сведений о готовящихся нарушениях или о признаках нарушений обязательных требований в области долевого строительства, полученных в ходе реализации мероприятий по контролю, осуществляемых без взаимодействия с подконтрольным лицом,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r w:rsidR="009E6076">
        <w:rPr>
          <w:rFonts w:eastAsiaTheme="minorHAnsi"/>
          <w:iCs/>
          <w:sz w:val="28"/>
          <w:szCs w:val="28"/>
          <w:lang w:eastAsia="en-US"/>
        </w:rPr>
        <w:t xml:space="preserve"> из средств массовой информации</w:t>
      </w:r>
      <w:r w:rsidRPr="004B014F">
        <w:rPr>
          <w:rFonts w:eastAsiaTheme="minorHAnsi"/>
          <w:iCs/>
          <w:sz w:val="28"/>
          <w:szCs w:val="28"/>
          <w:lang w:eastAsia="en-US"/>
        </w:rPr>
        <w:t>:</w:t>
      </w:r>
      <w:proofErr w:type="gramEnd"/>
    </w:p>
    <w:p w:rsidR="004B014F" w:rsidRPr="004B014F" w:rsidRDefault="004B014F" w:rsidP="004B014F">
      <w:pPr>
        <w:autoSpaceDE w:val="0"/>
        <w:autoSpaceDN w:val="0"/>
        <w:adjustRightInd w:val="0"/>
        <w:ind w:firstLine="708"/>
        <w:jc w:val="both"/>
        <w:rPr>
          <w:rFonts w:eastAsiaTheme="minorHAnsi"/>
          <w:iCs/>
          <w:sz w:val="28"/>
          <w:szCs w:val="28"/>
          <w:lang w:eastAsia="en-US"/>
        </w:rPr>
      </w:pPr>
      <w:r w:rsidRPr="004B014F">
        <w:rPr>
          <w:rFonts w:eastAsiaTheme="minorHAnsi"/>
          <w:iCs/>
          <w:sz w:val="28"/>
          <w:szCs w:val="28"/>
          <w:lang w:eastAsia="en-US"/>
        </w:rPr>
        <w:t>1) объявляет подконтрольному лицу предостережение о недопустимости нарушения обязательных требований в области долевого строительства;</w:t>
      </w:r>
    </w:p>
    <w:p w:rsidR="004B014F" w:rsidRPr="004B014F" w:rsidRDefault="004B014F" w:rsidP="004B014F">
      <w:pPr>
        <w:autoSpaceDE w:val="0"/>
        <w:autoSpaceDN w:val="0"/>
        <w:adjustRightInd w:val="0"/>
        <w:ind w:firstLine="708"/>
        <w:jc w:val="both"/>
        <w:rPr>
          <w:rFonts w:eastAsiaTheme="minorHAnsi"/>
          <w:iCs/>
          <w:sz w:val="28"/>
          <w:szCs w:val="28"/>
          <w:lang w:eastAsia="en-US"/>
        </w:rPr>
      </w:pPr>
      <w:r w:rsidRPr="004B014F">
        <w:rPr>
          <w:rFonts w:eastAsiaTheme="minorHAnsi"/>
          <w:iCs/>
          <w:sz w:val="28"/>
          <w:szCs w:val="28"/>
          <w:lang w:eastAsia="en-US"/>
        </w:rPr>
        <w:t>2) предлагает подконтрольному лицу принять меры по обеспечению соблюдения обязательных требований в области долевого строительства;</w:t>
      </w:r>
    </w:p>
    <w:p w:rsidR="004B014F" w:rsidRPr="004B014F" w:rsidRDefault="004B014F" w:rsidP="004B014F">
      <w:pPr>
        <w:autoSpaceDE w:val="0"/>
        <w:autoSpaceDN w:val="0"/>
        <w:adjustRightInd w:val="0"/>
        <w:ind w:firstLine="708"/>
        <w:jc w:val="both"/>
        <w:rPr>
          <w:rFonts w:eastAsiaTheme="minorHAnsi"/>
          <w:iCs/>
          <w:sz w:val="28"/>
          <w:szCs w:val="28"/>
          <w:lang w:eastAsia="en-US"/>
        </w:rPr>
      </w:pPr>
      <w:r w:rsidRPr="004B014F">
        <w:rPr>
          <w:rFonts w:eastAsiaTheme="minorHAnsi"/>
          <w:iCs/>
          <w:sz w:val="28"/>
          <w:szCs w:val="28"/>
          <w:lang w:eastAsia="en-US"/>
        </w:rPr>
        <w:t>3) предлагает подконтрольному лицу уведомить Службу о принятых мерах в установленный в таком предостережении срок.</w:t>
      </w:r>
    </w:p>
    <w:p w:rsidR="004B014F" w:rsidRPr="004B014F" w:rsidRDefault="004B014F" w:rsidP="004B014F">
      <w:pPr>
        <w:autoSpaceDE w:val="0"/>
        <w:autoSpaceDN w:val="0"/>
        <w:adjustRightInd w:val="0"/>
        <w:ind w:firstLine="708"/>
        <w:jc w:val="both"/>
        <w:rPr>
          <w:rFonts w:eastAsiaTheme="minorHAnsi"/>
          <w:iCs/>
          <w:sz w:val="28"/>
          <w:szCs w:val="28"/>
          <w:lang w:eastAsia="en-US"/>
        </w:rPr>
      </w:pPr>
      <w:r w:rsidRPr="004B014F">
        <w:rPr>
          <w:rFonts w:eastAsiaTheme="minorHAnsi"/>
          <w:iCs/>
          <w:sz w:val="28"/>
          <w:szCs w:val="28"/>
          <w:lang w:eastAsia="en-US"/>
        </w:rPr>
        <w:t>4.5.2. Предостережение о недопустимости нарушения обязательных требований в области долевого строительства (далее – 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лица могут привести или приводят к нарушению этих требований.</w:t>
      </w:r>
    </w:p>
    <w:p w:rsidR="00130A38" w:rsidRPr="00130A38" w:rsidRDefault="004B014F" w:rsidP="00130A38">
      <w:pPr>
        <w:autoSpaceDE w:val="0"/>
        <w:autoSpaceDN w:val="0"/>
        <w:adjustRightInd w:val="0"/>
        <w:ind w:firstLine="708"/>
        <w:jc w:val="both"/>
        <w:rPr>
          <w:rFonts w:eastAsiaTheme="minorHAnsi"/>
          <w:iCs/>
          <w:sz w:val="28"/>
          <w:szCs w:val="28"/>
          <w:lang w:eastAsia="en-US"/>
        </w:rPr>
      </w:pPr>
      <w:r w:rsidRPr="004B014F">
        <w:rPr>
          <w:rFonts w:eastAsiaTheme="minorHAnsi"/>
          <w:iCs/>
          <w:sz w:val="28"/>
          <w:szCs w:val="28"/>
          <w:lang w:eastAsia="en-US"/>
        </w:rPr>
        <w:t xml:space="preserve">4.5.3. </w:t>
      </w:r>
      <w:r w:rsidR="003254EE">
        <w:rPr>
          <w:rFonts w:eastAsiaTheme="minorHAnsi"/>
          <w:iCs/>
          <w:sz w:val="28"/>
          <w:szCs w:val="28"/>
          <w:lang w:eastAsia="en-US"/>
        </w:rPr>
        <w:t>Составление</w:t>
      </w:r>
      <w:r w:rsidRPr="004B014F">
        <w:rPr>
          <w:rFonts w:eastAsiaTheme="minorHAnsi"/>
          <w:iCs/>
          <w:sz w:val="28"/>
          <w:szCs w:val="28"/>
          <w:lang w:eastAsia="en-US"/>
        </w:rPr>
        <w:t xml:space="preserve"> и направлени</w:t>
      </w:r>
      <w:r w:rsidR="003254EE">
        <w:rPr>
          <w:rFonts w:eastAsiaTheme="minorHAnsi"/>
          <w:iCs/>
          <w:sz w:val="28"/>
          <w:szCs w:val="28"/>
          <w:lang w:eastAsia="en-US"/>
        </w:rPr>
        <w:t>е</w:t>
      </w:r>
      <w:r w:rsidRPr="004B014F">
        <w:rPr>
          <w:rFonts w:eastAsiaTheme="minorHAnsi"/>
          <w:iCs/>
          <w:sz w:val="28"/>
          <w:szCs w:val="28"/>
          <w:lang w:eastAsia="en-US"/>
        </w:rPr>
        <w:t xml:space="preserve"> предостережени</w:t>
      </w:r>
      <w:r w:rsidR="003254EE">
        <w:rPr>
          <w:rFonts w:eastAsiaTheme="minorHAnsi"/>
          <w:iCs/>
          <w:sz w:val="28"/>
          <w:szCs w:val="28"/>
          <w:lang w:eastAsia="en-US"/>
        </w:rPr>
        <w:t>й</w:t>
      </w:r>
      <w:r w:rsidRPr="004B014F">
        <w:rPr>
          <w:rFonts w:eastAsiaTheme="minorHAnsi"/>
          <w:iCs/>
          <w:sz w:val="28"/>
          <w:szCs w:val="28"/>
          <w:lang w:eastAsia="en-US"/>
        </w:rPr>
        <w:t xml:space="preserve">, </w:t>
      </w:r>
      <w:r w:rsidR="003254EE" w:rsidRPr="004B014F">
        <w:rPr>
          <w:rFonts w:eastAsiaTheme="minorHAnsi"/>
          <w:iCs/>
          <w:sz w:val="28"/>
          <w:szCs w:val="28"/>
          <w:lang w:eastAsia="en-US"/>
        </w:rPr>
        <w:t>подач</w:t>
      </w:r>
      <w:r w:rsidR="003254EE">
        <w:rPr>
          <w:rFonts w:eastAsiaTheme="minorHAnsi"/>
          <w:iCs/>
          <w:sz w:val="28"/>
          <w:szCs w:val="28"/>
          <w:lang w:eastAsia="en-US"/>
        </w:rPr>
        <w:t>а</w:t>
      </w:r>
      <w:r w:rsidRPr="004B014F">
        <w:rPr>
          <w:rFonts w:eastAsiaTheme="minorHAnsi"/>
          <w:iCs/>
          <w:sz w:val="28"/>
          <w:szCs w:val="28"/>
          <w:lang w:eastAsia="en-US"/>
        </w:rPr>
        <w:t xml:space="preserve"> подконтрольным</w:t>
      </w:r>
      <w:r w:rsidR="003254EE">
        <w:rPr>
          <w:rFonts w:eastAsiaTheme="minorHAnsi"/>
          <w:iCs/>
          <w:sz w:val="28"/>
          <w:szCs w:val="28"/>
          <w:lang w:eastAsia="en-US"/>
        </w:rPr>
        <w:t>и</w:t>
      </w:r>
      <w:r w:rsidRPr="004B014F">
        <w:rPr>
          <w:rFonts w:eastAsiaTheme="minorHAnsi"/>
          <w:iCs/>
          <w:sz w:val="28"/>
          <w:szCs w:val="28"/>
          <w:lang w:eastAsia="en-US"/>
        </w:rPr>
        <w:t xml:space="preserve"> лиц</w:t>
      </w:r>
      <w:r w:rsidR="003254EE">
        <w:rPr>
          <w:rFonts w:eastAsiaTheme="minorHAnsi"/>
          <w:iCs/>
          <w:sz w:val="28"/>
          <w:szCs w:val="28"/>
          <w:lang w:eastAsia="en-US"/>
        </w:rPr>
        <w:t>ами</w:t>
      </w:r>
      <w:r w:rsidRPr="004B014F">
        <w:rPr>
          <w:rFonts w:eastAsiaTheme="minorHAnsi"/>
          <w:iCs/>
          <w:sz w:val="28"/>
          <w:szCs w:val="28"/>
          <w:lang w:eastAsia="en-US"/>
        </w:rPr>
        <w:t xml:space="preserve"> возражений на предостережени</w:t>
      </w:r>
      <w:r w:rsidR="003254EE">
        <w:rPr>
          <w:rFonts w:eastAsiaTheme="minorHAnsi"/>
          <w:iCs/>
          <w:sz w:val="28"/>
          <w:szCs w:val="28"/>
          <w:lang w:eastAsia="en-US"/>
        </w:rPr>
        <w:t>я и их рассмотрение</w:t>
      </w:r>
      <w:r w:rsidRPr="004B014F">
        <w:rPr>
          <w:rFonts w:eastAsiaTheme="minorHAnsi"/>
          <w:iCs/>
          <w:sz w:val="28"/>
          <w:szCs w:val="28"/>
          <w:lang w:eastAsia="en-US"/>
        </w:rPr>
        <w:t>, порядок уведомлен</w:t>
      </w:r>
      <w:r w:rsidR="003254EE">
        <w:rPr>
          <w:rFonts w:eastAsiaTheme="minorHAnsi"/>
          <w:iCs/>
          <w:sz w:val="28"/>
          <w:szCs w:val="28"/>
          <w:lang w:eastAsia="en-US"/>
        </w:rPr>
        <w:t>ия об исполнении предостережений</w:t>
      </w:r>
      <w:r w:rsidRPr="004B014F">
        <w:rPr>
          <w:rFonts w:eastAsiaTheme="minorHAnsi"/>
          <w:iCs/>
          <w:sz w:val="28"/>
          <w:szCs w:val="28"/>
          <w:lang w:eastAsia="en-US"/>
        </w:rPr>
        <w:t xml:space="preserve"> </w:t>
      </w:r>
      <w:r w:rsidR="003254EE">
        <w:rPr>
          <w:rFonts w:eastAsiaTheme="minorHAnsi"/>
          <w:iCs/>
          <w:sz w:val="28"/>
          <w:szCs w:val="28"/>
          <w:lang w:eastAsia="en-US"/>
        </w:rPr>
        <w:t xml:space="preserve">осуществляется в соответствии с </w:t>
      </w:r>
      <w:r w:rsidR="00130A38">
        <w:rPr>
          <w:rFonts w:eastAsiaTheme="minorHAnsi"/>
          <w:iCs/>
          <w:sz w:val="28"/>
          <w:szCs w:val="28"/>
          <w:lang w:eastAsia="en-US"/>
        </w:rPr>
        <w:t>п</w:t>
      </w:r>
      <w:r w:rsidR="00130A38" w:rsidRPr="00130A38">
        <w:rPr>
          <w:rFonts w:eastAsiaTheme="minorHAnsi"/>
          <w:iCs/>
          <w:sz w:val="28"/>
          <w:szCs w:val="28"/>
          <w:lang w:eastAsia="en-US"/>
        </w:rPr>
        <w:t>равил</w:t>
      </w:r>
      <w:r w:rsidR="00130A38">
        <w:rPr>
          <w:rFonts w:eastAsiaTheme="minorHAnsi"/>
          <w:iCs/>
          <w:sz w:val="28"/>
          <w:szCs w:val="28"/>
          <w:lang w:eastAsia="en-US"/>
        </w:rPr>
        <w:t xml:space="preserve">ами, установленными </w:t>
      </w:r>
      <w:r w:rsidR="00130A38" w:rsidRPr="00A152BC">
        <w:rPr>
          <w:rFonts w:cs="Tahoma"/>
          <w:kern w:val="1"/>
          <w:sz w:val="28"/>
          <w:szCs w:val="28"/>
          <w:lang w:eastAsia="en-US"/>
        </w:rPr>
        <w:t>постановление</w:t>
      </w:r>
      <w:r w:rsidR="00130A38">
        <w:rPr>
          <w:rFonts w:cs="Tahoma"/>
          <w:kern w:val="1"/>
          <w:sz w:val="28"/>
          <w:szCs w:val="28"/>
          <w:lang w:eastAsia="en-US"/>
        </w:rPr>
        <w:t>м</w:t>
      </w:r>
      <w:r w:rsidR="00130A38" w:rsidRPr="00A152BC">
        <w:rPr>
          <w:rFonts w:cs="Tahoma"/>
          <w:kern w:val="1"/>
          <w:sz w:val="28"/>
          <w:szCs w:val="28"/>
          <w:lang w:eastAsia="en-US"/>
        </w:rPr>
        <w:t xml:space="preserve"> Правительства Российской Федерации № 166</w:t>
      </w:r>
      <w:r w:rsidR="00130A38">
        <w:rPr>
          <w:rFonts w:cs="Tahoma"/>
          <w:kern w:val="1"/>
          <w:sz w:val="28"/>
          <w:szCs w:val="28"/>
          <w:lang w:eastAsia="en-US"/>
        </w:rPr>
        <w:t>.</w:t>
      </w:r>
    </w:p>
    <w:p w:rsidR="004B014F" w:rsidRPr="004B014F" w:rsidRDefault="004B014F" w:rsidP="004B014F">
      <w:pPr>
        <w:autoSpaceDE w:val="0"/>
        <w:autoSpaceDN w:val="0"/>
        <w:adjustRightInd w:val="0"/>
        <w:ind w:firstLine="708"/>
        <w:jc w:val="both"/>
        <w:rPr>
          <w:rFonts w:cs="Tahoma"/>
          <w:kern w:val="1"/>
          <w:sz w:val="28"/>
          <w:szCs w:val="28"/>
          <w:lang w:eastAsia="en-US"/>
        </w:rPr>
      </w:pPr>
      <w:r w:rsidRPr="004B014F">
        <w:rPr>
          <w:rFonts w:eastAsiaTheme="minorHAnsi"/>
          <w:sz w:val="28"/>
          <w:szCs w:val="28"/>
          <w:lang w:eastAsia="en-US"/>
        </w:rPr>
        <w:t xml:space="preserve">4.5.4. Результатом административной процедуры является объявление </w:t>
      </w:r>
      <w:r w:rsidRPr="004B014F">
        <w:rPr>
          <w:rFonts w:eastAsiaTheme="minorHAnsi"/>
          <w:iCs/>
          <w:sz w:val="28"/>
          <w:szCs w:val="28"/>
          <w:lang w:eastAsia="en-US"/>
        </w:rPr>
        <w:t>предостережения, направляемое подконтрольному лицу</w:t>
      </w:r>
      <w:proofErr w:type="gramStart"/>
      <w:r w:rsidRPr="004B014F">
        <w:rPr>
          <w:rFonts w:cs="Tahoma"/>
          <w:kern w:val="1"/>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5.1.2 изложить в следующей редакции:</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eastAsiaTheme="minorHAnsi"/>
          <w:sz w:val="28"/>
          <w:szCs w:val="28"/>
          <w:lang w:eastAsia="en-US"/>
        </w:rPr>
        <w:t xml:space="preserve">«5.1.2. </w:t>
      </w:r>
      <w:proofErr w:type="gramStart"/>
      <w:r w:rsidRPr="002879EB">
        <w:rPr>
          <w:rFonts w:eastAsiaTheme="minorHAnsi"/>
          <w:sz w:val="28"/>
          <w:szCs w:val="28"/>
          <w:lang w:eastAsia="en-US"/>
        </w:rPr>
        <w:t xml:space="preserve">Оформление и содержание заданий на проведение мероприятий по контролю без взаимодействия с подконтрольными лицами, порядок оформления результатов мероприятий по контролю без взаимодействия с подконтрольными лицами осуществляется должностными лицами Службы в </w:t>
      </w:r>
      <w:r w:rsidRPr="002879EB">
        <w:rPr>
          <w:rFonts w:eastAsiaTheme="minorHAnsi"/>
          <w:sz w:val="28"/>
          <w:szCs w:val="28"/>
          <w:lang w:eastAsia="en-US"/>
        </w:rPr>
        <w:lastRenderedPageBreak/>
        <w:t xml:space="preserve">соответствии с требованиями, установленными </w:t>
      </w:r>
      <w:r w:rsidRPr="002879EB">
        <w:rPr>
          <w:rFonts w:cs="Tahoma"/>
          <w:kern w:val="1"/>
          <w:sz w:val="28"/>
          <w:szCs w:val="28"/>
          <w:lang w:eastAsia="en-US"/>
        </w:rPr>
        <w:t xml:space="preserve">постановлением Правительства </w:t>
      </w:r>
      <w:r w:rsidR="00130A38">
        <w:rPr>
          <w:rFonts w:cs="Tahoma"/>
          <w:kern w:val="1"/>
          <w:sz w:val="28"/>
          <w:szCs w:val="28"/>
          <w:lang w:eastAsia="en-US"/>
        </w:rPr>
        <w:t xml:space="preserve">Красноярского </w:t>
      </w:r>
      <w:r w:rsidRPr="002879EB">
        <w:rPr>
          <w:rFonts w:cs="Tahoma"/>
          <w:kern w:val="1"/>
          <w:sz w:val="28"/>
          <w:szCs w:val="28"/>
          <w:lang w:eastAsia="en-US"/>
        </w:rPr>
        <w:t>края № 703-п.»;</w:t>
      </w:r>
      <w:proofErr w:type="gramEnd"/>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5.1.3 слова «указанных в главах» заменить словами «указанных в подразделах»;</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5.1.6 изложить в следующей редакции:</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 xml:space="preserve">«5.1.6. </w:t>
      </w:r>
      <w:proofErr w:type="gramStart"/>
      <w:r w:rsidRPr="002879EB">
        <w:rPr>
          <w:rFonts w:eastAsiaTheme="minorHAnsi"/>
          <w:sz w:val="28"/>
          <w:szCs w:val="28"/>
          <w:lang w:eastAsia="en-US"/>
        </w:rPr>
        <w:t xml:space="preserve">По результатам проведения анализа должностное лицо Службы, уполномоченное на проведение анализа, в течение одного рабочего дня с момента его проведения составляет заключение о результатах проведения анализа по форме и в порядке, установленном </w:t>
      </w:r>
      <w:r w:rsidRPr="002879EB">
        <w:rPr>
          <w:rFonts w:cs="Tahoma"/>
          <w:kern w:val="1"/>
          <w:sz w:val="28"/>
          <w:szCs w:val="28"/>
          <w:lang w:eastAsia="en-US"/>
        </w:rPr>
        <w:t xml:space="preserve">постановлением Правительства </w:t>
      </w:r>
      <w:r w:rsidR="00130A38">
        <w:rPr>
          <w:rFonts w:cs="Tahoma"/>
          <w:kern w:val="1"/>
          <w:sz w:val="28"/>
          <w:szCs w:val="28"/>
          <w:lang w:eastAsia="en-US"/>
        </w:rPr>
        <w:t xml:space="preserve">Красноярского </w:t>
      </w:r>
      <w:r w:rsidRPr="002879EB">
        <w:rPr>
          <w:rFonts w:cs="Tahoma"/>
          <w:kern w:val="1"/>
          <w:sz w:val="28"/>
          <w:szCs w:val="28"/>
          <w:lang w:eastAsia="en-US"/>
        </w:rPr>
        <w:t>края № 703-п</w:t>
      </w:r>
      <w:r w:rsidRPr="002879EB">
        <w:rPr>
          <w:rFonts w:eastAsiaTheme="minorHAnsi"/>
          <w:sz w:val="28"/>
          <w:szCs w:val="28"/>
          <w:lang w:eastAsia="en-US"/>
        </w:rPr>
        <w:t>, подписывает заключение и представляет на визирование заместителю начальника отдела НДС, который визирует его в течение 2 (двух) рабочих дней.»;</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в пункте 5.1.7 слова «представлены в приложении № 4» заменить словами «</w:t>
      </w:r>
      <w:proofErr w:type="gramStart"/>
      <w:r w:rsidRPr="002879EB">
        <w:rPr>
          <w:rFonts w:cs="Tahoma"/>
          <w:kern w:val="1"/>
          <w:sz w:val="28"/>
          <w:szCs w:val="28"/>
          <w:lang w:eastAsia="en-US"/>
        </w:rPr>
        <w:t>представлена</w:t>
      </w:r>
      <w:proofErr w:type="gramEnd"/>
      <w:r w:rsidRPr="002879EB">
        <w:rPr>
          <w:rFonts w:cs="Tahoma"/>
          <w:kern w:val="1"/>
          <w:sz w:val="28"/>
          <w:szCs w:val="28"/>
          <w:lang w:eastAsia="en-US"/>
        </w:rPr>
        <w:t xml:space="preserve"> в приложении № 3»;</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5.1.9 обозначить пунктом 5.1.8;</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подпункте</w:t>
      </w:r>
      <w:proofErr w:type="gramEnd"/>
      <w:r w:rsidRPr="002879EB">
        <w:rPr>
          <w:rFonts w:cs="Tahoma"/>
          <w:kern w:val="1"/>
          <w:sz w:val="28"/>
          <w:szCs w:val="28"/>
          <w:lang w:eastAsia="en-US"/>
        </w:rPr>
        <w:t xml:space="preserve"> 1 пункта 5.1.8 слово «отчет» заменить словом «заключение»;</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5.2.1 изложить в следующей редакции:</w:t>
      </w:r>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 xml:space="preserve">«5.2.1. Проектная декларация направляется застройщиком в Службу в </w:t>
      </w:r>
      <w:proofErr w:type="gramStart"/>
      <w:r w:rsidRPr="002879EB">
        <w:rPr>
          <w:rFonts w:eastAsiaTheme="minorHAnsi"/>
          <w:sz w:val="28"/>
          <w:szCs w:val="28"/>
          <w:lang w:eastAsia="en-US"/>
        </w:rPr>
        <w:t>целях</w:t>
      </w:r>
      <w:proofErr w:type="gramEnd"/>
      <w:r w:rsidRPr="002879EB">
        <w:rPr>
          <w:rFonts w:eastAsiaTheme="minorHAnsi"/>
          <w:sz w:val="28"/>
          <w:szCs w:val="28"/>
          <w:lang w:eastAsia="en-US"/>
        </w:rPr>
        <w:t xml:space="preserve"> получения заключения о соответствии застройщика и проектной декларации требованиям, установленным</w:t>
      </w:r>
      <w:r w:rsidR="00DF0A05" w:rsidRPr="002879EB">
        <w:rPr>
          <w:rFonts w:cs="Tahoma"/>
          <w:kern w:val="1"/>
          <w:sz w:val="28"/>
          <w:szCs w:val="28"/>
          <w:lang w:eastAsia="en-US"/>
        </w:rPr>
        <w:t xml:space="preserve"> </w:t>
      </w:r>
      <w:r w:rsidR="00DF0A05">
        <w:rPr>
          <w:rFonts w:cs="Tahoma"/>
          <w:kern w:val="1"/>
          <w:sz w:val="28"/>
          <w:szCs w:val="28"/>
          <w:lang w:eastAsia="en-US"/>
        </w:rPr>
        <w:t>частями 1.1 и 2 статьи 3, статьями 20 и 21</w:t>
      </w:r>
      <w:r w:rsidR="00130A38">
        <w:rPr>
          <w:rFonts w:eastAsiaTheme="minorHAnsi"/>
          <w:sz w:val="28"/>
          <w:szCs w:val="28"/>
          <w:lang w:eastAsia="en-US"/>
        </w:rPr>
        <w:t>Федерального закона №</w:t>
      </w:r>
      <w:r w:rsidRPr="002879EB">
        <w:rPr>
          <w:rFonts w:eastAsiaTheme="minorHAnsi"/>
          <w:sz w:val="28"/>
          <w:szCs w:val="28"/>
          <w:lang w:eastAsia="en-US"/>
        </w:rPr>
        <w:t xml:space="preserve"> 214-ФЗ.</w:t>
      </w:r>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Порядок получения указанного заключения или мотивированного отказа в его выдаче устанавливается отдельным административным регламентом Службы</w:t>
      </w:r>
      <w:proofErr w:type="gramStart"/>
      <w:r w:rsidRPr="002879EB">
        <w:rPr>
          <w:rFonts w:eastAsiaTheme="minorHAnsi"/>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5.2.2 изложить в следующей редакции:</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«5.2.2. Основанием для начала административной процедуры является:</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1) истечение 7 (семи) рабочих дней с момента выдачи Службой застройщику заключения о соответствии застройщика и проектной декларации требованиям, установленным </w:t>
      </w:r>
      <w:r w:rsidR="00130A38">
        <w:rPr>
          <w:rFonts w:cs="Tahoma"/>
          <w:kern w:val="1"/>
          <w:sz w:val="28"/>
          <w:szCs w:val="28"/>
          <w:lang w:eastAsia="en-US"/>
        </w:rPr>
        <w:t xml:space="preserve">частями 1.1 и 2 статьи 3, статьями 20 и 21 </w:t>
      </w:r>
      <w:r w:rsidRPr="002879EB">
        <w:rPr>
          <w:rFonts w:cs="Tahoma"/>
          <w:kern w:val="1"/>
          <w:sz w:val="28"/>
          <w:szCs w:val="28"/>
          <w:lang w:eastAsia="en-US"/>
        </w:rPr>
        <w:t>Федерального закона № 214-ФЗ;</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2) направление застройщиком в Службу изменений в проектную декларацию</w:t>
      </w:r>
      <w:proofErr w:type="gramStart"/>
      <w:r w:rsidRPr="002879EB">
        <w:rPr>
          <w:rFonts w:cs="Tahoma"/>
          <w:kern w:val="1"/>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5.2.4 из текста исключить;</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5.2.5 обозначить пунктом 5.2.4;</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5.2.4 изложить в следующей редакции:</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cs="Tahoma"/>
          <w:kern w:val="1"/>
          <w:sz w:val="28"/>
          <w:szCs w:val="28"/>
          <w:lang w:eastAsia="en-US"/>
        </w:rPr>
        <w:t>«</w:t>
      </w:r>
      <w:r w:rsidRPr="002879EB">
        <w:rPr>
          <w:rFonts w:eastAsiaTheme="minorHAnsi"/>
          <w:sz w:val="28"/>
          <w:szCs w:val="28"/>
          <w:lang w:eastAsia="en-US"/>
        </w:rPr>
        <w:t>5.2.4. При анализе проектной декларации, изменений в проектную декларацию устанавливается соблюдение лицом, разместившим проектную декларацию, изменений в проектную декларацию, требований законодательства Российской Федерации в части:</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 xml:space="preserve">1) соблюдения сроков размещения проектной декларации либо внесенных в нее изменений, установленных Федеральным </w:t>
      </w:r>
      <w:r w:rsidR="00130A38">
        <w:rPr>
          <w:rFonts w:eastAsiaTheme="minorHAnsi"/>
          <w:sz w:val="28"/>
          <w:szCs w:val="28"/>
          <w:lang w:eastAsia="en-US"/>
        </w:rPr>
        <w:t>законом               №</w:t>
      </w:r>
      <w:r w:rsidRPr="002879EB">
        <w:rPr>
          <w:rFonts w:eastAsiaTheme="minorHAnsi"/>
          <w:sz w:val="28"/>
          <w:szCs w:val="28"/>
          <w:lang w:eastAsia="en-US"/>
        </w:rPr>
        <w:t xml:space="preserve"> 214-ФЗ;</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2) полноты и достоверности сведений о застройщике и о проекте строительства, содержащихся в проектной декларации либо внесенных в нее изменений.</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lastRenderedPageBreak/>
        <w:t>Анализ проектной декларации либо внесенных в нее изменений осуществляется должностным лицом Службы, уполномоченным на проведение анализа, в течение 20 (двадцати) рабочих дней со дня размещения в установленном порядке проектной декларации либо внесенных в нее изменений в информационно-телекоммуникационной сети Интернет на сайте единой информационной системы жилищного строительства (далее – ЕИСЖС)</w:t>
      </w:r>
      <w:proofErr w:type="gramStart"/>
      <w:r w:rsidRPr="002879EB">
        <w:rPr>
          <w:rFonts w:eastAsiaTheme="minorHAnsi"/>
          <w:sz w:val="28"/>
          <w:szCs w:val="28"/>
          <w:lang w:eastAsia="en-US"/>
        </w:rPr>
        <w:t>.»</w:t>
      </w:r>
      <w:proofErr w:type="gramEnd"/>
      <w:r w:rsidRPr="002879EB">
        <w:rPr>
          <w:rFonts w:eastAsiaTheme="minorHAnsi"/>
          <w:sz w:val="28"/>
          <w:szCs w:val="28"/>
          <w:lang w:eastAsia="en-US"/>
        </w:rPr>
        <w:t>;</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5.3.2 изложить в следующей редакции:</w:t>
      </w:r>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«5.3.2. Отчетность предоставляется в контролирующий орган одним из следующих способов:</w:t>
      </w:r>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 xml:space="preserve">1) в </w:t>
      </w:r>
      <w:proofErr w:type="gramStart"/>
      <w:r w:rsidRPr="002879EB">
        <w:rPr>
          <w:rFonts w:eastAsiaTheme="minorHAnsi"/>
          <w:sz w:val="28"/>
          <w:szCs w:val="28"/>
          <w:lang w:eastAsia="en-US"/>
        </w:rPr>
        <w:t>виде</w:t>
      </w:r>
      <w:proofErr w:type="gramEnd"/>
      <w:r w:rsidRPr="002879EB">
        <w:rPr>
          <w:rFonts w:eastAsiaTheme="minorHAnsi"/>
          <w:sz w:val="28"/>
          <w:szCs w:val="28"/>
          <w:lang w:eastAsia="en-US"/>
        </w:rPr>
        <w:t xml:space="preserve"> бумажного документа при личном обращении в Службу;</w:t>
      </w:r>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 xml:space="preserve">2) в </w:t>
      </w:r>
      <w:proofErr w:type="gramStart"/>
      <w:r w:rsidRPr="002879EB">
        <w:rPr>
          <w:rFonts w:eastAsiaTheme="minorHAnsi"/>
          <w:sz w:val="28"/>
          <w:szCs w:val="28"/>
          <w:lang w:eastAsia="en-US"/>
        </w:rPr>
        <w:t>виде</w:t>
      </w:r>
      <w:proofErr w:type="gramEnd"/>
      <w:r w:rsidRPr="002879EB">
        <w:rPr>
          <w:rFonts w:eastAsiaTheme="minorHAnsi"/>
          <w:sz w:val="28"/>
          <w:szCs w:val="28"/>
          <w:lang w:eastAsia="en-US"/>
        </w:rPr>
        <w:t xml:space="preserve"> бумажного документа посредством почтового отправления с описью вложения и уведомлением о вручении;</w:t>
      </w:r>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 xml:space="preserve">3) в </w:t>
      </w:r>
      <w:proofErr w:type="gramStart"/>
      <w:r w:rsidRPr="002879EB">
        <w:rPr>
          <w:rFonts w:eastAsiaTheme="minorHAnsi"/>
          <w:sz w:val="28"/>
          <w:szCs w:val="28"/>
          <w:lang w:eastAsia="en-US"/>
        </w:rPr>
        <w:t>виде</w:t>
      </w:r>
      <w:proofErr w:type="gramEnd"/>
      <w:r w:rsidRPr="002879EB">
        <w:rPr>
          <w:rFonts w:eastAsiaTheme="minorHAnsi"/>
          <w:sz w:val="28"/>
          <w:szCs w:val="28"/>
          <w:lang w:eastAsia="en-US"/>
        </w:rPr>
        <w:t xml:space="preserve"> электронного документа посредством личного кабинета застройщика в ЕИСЖС.</w:t>
      </w:r>
    </w:p>
    <w:p w:rsidR="00012950" w:rsidRPr="002879EB" w:rsidRDefault="00012950" w:rsidP="00012950">
      <w:pPr>
        <w:autoSpaceDE w:val="0"/>
        <w:autoSpaceDN w:val="0"/>
        <w:adjustRightInd w:val="0"/>
        <w:ind w:firstLine="567"/>
        <w:jc w:val="both"/>
        <w:rPr>
          <w:rFonts w:eastAsiaTheme="minorHAnsi"/>
          <w:sz w:val="28"/>
          <w:szCs w:val="28"/>
          <w:lang w:eastAsia="en-US"/>
        </w:rPr>
      </w:pPr>
      <w:r w:rsidRPr="002879EB">
        <w:rPr>
          <w:rFonts w:eastAsiaTheme="minorHAnsi"/>
          <w:sz w:val="28"/>
          <w:szCs w:val="28"/>
          <w:lang w:eastAsia="en-US"/>
        </w:rPr>
        <w:t xml:space="preserve">В случае предоставления отчетности при личном обращении в Службу к отчетности прилагается доверенность, удостоверяющая полномочие представителя застройщика на предоставление отчетности в контролирующий орган. </w:t>
      </w:r>
      <w:proofErr w:type="gramStart"/>
      <w:r w:rsidRPr="002879EB">
        <w:rPr>
          <w:rFonts w:eastAsiaTheme="minorHAnsi"/>
          <w:sz w:val="28"/>
          <w:szCs w:val="28"/>
          <w:lang w:eastAsia="en-US"/>
        </w:rPr>
        <w:t>При получении отчетности при личном обращении уполномоченным сотрудником Службы составляется акт приемки в двух экземплярах, содержащий опись полученных им документов, дату получения им отчетности, сведения о представителе застройщика и наличии в составе отчетности документа, удостоверяющего его полномочие на предоставление отчетности, а также наименование должности, фамилию, имя и отчество (последнее - при наличии) сотрудника Службы, принявшего отчетность и составившего акт приемки.</w:t>
      </w:r>
      <w:proofErr w:type="gramEnd"/>
      <w:r w:rsidRPr="002879EB">
        <w:rPr>
          <w:rFonts w:eastAsiaTheme="minorHAnsi"/>
          <w:sz w:val="28"/>
          <w:szCs w:val="28"/>
          <w:lang w:eastAsia="en-US"/>
        </w:rPr>
        <w:t xml:space="preserve"> Акт приемки передается на руки в день личного обращения в Службу. Один экземпляр передается представителю застройщика, второй экземпляр передается в отдел НДС</w:t>
      </w:r>
      <w:proofErr w:type="gramStart"/>
      <w:r w:rsidRPr="002879EB">
        <w:rPr>
          <w:rFonts w:eastAsiaTheme="minorHAnsi"/>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5.3.4 изложить в следующей редакции:</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cs="Tahoma"/>
          <w:kern w:val="1"/>
          <w:sz w:val="28"/>
          <w:szCs w:val="28"/>
          <w:lang w:eastAsia="en-US"/>
        </w:rPr>
        <w:t>«</w:t>
      </w:r>
      <w:r w:rsidRPr="002879EB">
        <w:rPr>
          <w:rFonts w:eastAsiaTheme="minorHAnsi"/>
          <w:sz w:val="28"/>
          <w:szCs w:val="28"/>
          <w:lang w:eastAsia="en-US"/>
        </w:rPr>
        <w:t>5.3.4. При анализе отчетности застройщика устанавливается соблюдение застройщиком требований законодательства Российской Федерации в части:</w:t>
      </w:r>
    </w:p>
    <w:p w:rsidR="00012950" w:rsidRPr="002879EB" w:rsidRDefault="00012950" w:rsidP="00012950">
      <w:pPr>
        <w:autoSpaceDE w:val="0"/>
        <w:autoSpaceDN w:val="0"/>
        <w:adjustRightInd w:val="0"/>
        <w:ind w:firstLine="540"/>
        <w:jc w:val="both"/>
        <w:rPr>
          <w:rFonts w:eastAsiaTheme="minorHAnsi"/>
          <w:sz w:val="28"/>
          <w:szCs w:val="28"/>
          <w:lang w:eastAsia="en-US"/>
        </w:rPr>
      </w:pPr>
      <w:proofErr w:type="gramStart"/>
      <w:r w:rsidRPr="002879EB">
        <w:rPr>
          <w:rFonts w:eastAsiaTheme="minorHAnsi"/>
          <w:sz w:val="28"/>
          <w:szCs w:val="28"/>
          <w:lang w:eastAsia="en-US"/>
        </w:rPr>
        <w:t xml:space="preserve">1) соблюдения сроков представления отчетности, установленных Порядком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утверждённых </w:t>
      </w:r>
      <w:r w:rsidRPr="002879EB">
        <w:rPr>
          <w:rFonts w:cs="Tahoma"/>
          <w:kern w:val="1"/>
          <w:sz w:val="28"/>
          <w:szCs w:val="28"/>
          <w:lang w:eastAsia="en-US"/>
        </w:rPr>
        <w:t>приказом Минстроя России от 12.10.201</w:t>
      </w:r>
      <w:proofErr w:type="gramEnd"/>
      <w:r w:rsidRPr="002879EB">
        <w:rPr>
          <w:rFonts w:cs="Tahoma"/>
          <w:kern w:val="1"/>
          <w:sz w:val="28"/>
          <w:szCs w:val="28"/>
          <w:lang w:eastAsia="en-US"/>
        </w:rPr>
        <w:t xml:space="preserve"> № 656/</w:t>
      </w:r>
      <w:proofErr w:type="spellStart"/>
      <w:proofErr w:type="gramStart"/>
      <w:r w:rsidRPr="002879EB">
        <w:rPr>
          <w:rFonts w:cs="Tahoma"/>
          <w:kern w:val="1"/>
          <w:sz w:val="28"/>
          <w:szCs w:val="28"/>
          <w:lang w:eastAsia="en-US"/>
        </w:rPr>
        <w:t>пр</w:t>
      </w:r>
      <w:proofErr w:type="spellEnd"/>
      <w:proofErr w:type="gramEnd"/>
      <w:r w:rsidRPr="002879EB">
        <w:rPr>
          <w:rFonts w:cs="Tahoma"/>
          <w:kern w:val="1"/>
          <w:sz w:val="28"/>
          <w:szCs w:val="28"/>
          <w:lang w:eastAsia="en-US"/>
        </w:rPr>
        <w:t xml:space="preserve"> </w:t>
      </w:r>
      <w:r w:rsidRPr="002879EB">
        <w:rPr>
          <w:rFonts w:eastAsiaTheme="minorHAnsi"/>
          <w:sz w:val="28"/>
          <w:szCs w:val="28"/>
          <w:lang w:eastAsia="en-US"/>
        </w:rPr>
        <w:t>(далее - Порядок);</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2) соблюдения состава отчетности в соответствии с Порядком;</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3) соблюдения требований к оформлению и заполнению отчетности, предусмотренных Порядком;</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 xml:space="preserve">4) соблюдения нормативов финансовой устойчивости деятельности застройщика, установленных </w:t>
      </w:r>
      <w:r w:rsidRPr="002879EB">
        <w:rPr>
          <w:rFonts w:cs="Tahoma"/>
          <w:kern w:val="1"/>
          <w:sz w:val="28"/>
          <w:szCs w:val="28"/>
          <w:lang w:eastAsia="en-US"/>
        </w:rPr>
        <w:t>постановление Правительства РФ № 1683</w:t>
      </w:r>
      <w:r w:rsidRPr="002879EB">
        <w:rPr>
          <w:rFonts w:eastAsiaTheme="minorHAnsi"/>
          <w:sz w:val="28"/>
          <w:szCs w:val="28"/>
          <w:lang w:eastAsia="en-US"/>
        </w:rPr>
        <w:t>;</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5) достоверности сведений, представленных в отчетности.</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lastRenderedPageBreak/>
        <w:t>Рассмотрение отчетности застройщика осуществляется должностным лицом Службы в течение 2 месяцев после наступления отчетной даты.</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 xml:space="preserve">Отчетная дата для I, II и III кварталов наступает по </w:t>
      </w:r>
      <w:proofErr w:type="gramStart"/>
      <w:r w:rsidRPr="002879EB">
        <w:rPr>
          <w:rFonts w:eastAsiaTheme="minorHAnsi"/>
          <w:sz w:val="28"/>
          <w:szCs w:val="28"/>
          <w:lang w:eastAsia="en-US"/>
        </w:rPr>
        <w:t>истечении</w:t>
      </w:r>
      <w:proofErr w:type="gramEnd"/>
      <w:r w:rsidRPr="002879EB">
        <w:rPr>
          <w:rFonts w:eastAsiaTheme="minorHAnsi"/>
          <w:sz w:val="28"/>
          <w:szCs w:val="28"/>
          <w:lang w:eastAsia="en-US"/>
        </w:rPr>
        <w:t xml:space="preserve"> 30 (тридцати) дней после окончания отчетного квартала, для IV квартала - по истечении 90 (девяноста) дней после окончания квартала.</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 xml:space="preserve">При привлечении застройщиком денежных средств участников долевого строительства на строительство (создание) многоквартирных домов и (или) иных объектов недвижимости с учетом особенностей, предусмотренных </w:t>
      </w:r>
      <w:r w:rsidR="00130A38">
        <w:rPr>
          <w:rFonts w:eastAsiaTheme="minorHAnsi"/>
          <w:sz w:val="28"/>
          <w:szCs w:val="28"/>
          <w:lang w:eastAsia="en-US"/>
        </w:rPr>
        <w:t xml:space="preserve">статьей 15.4 </w:t>
      </w:r>
      <w:r w:rsidRPr="002879EB">
        <w:rPr>
          <w:rFonts w:eastAsiaTheme="minorHAnsi"/>
          <w:sz w:val="28"/>
          <w:szCs w:val="28"/>
          <w:lang w:eastAsia="en-US"/>
        </w:rPr>
        <w:t xml:space="preserve">Федерального закона № 214-ФЗ, путем размещения таких средств на счетах </w:t>
      </w:r>
      <w:proofErr w:type="spellStart"/>
      <w:r w:rsidRPr="002879EB">
        <w:rPr>
          <w:rFonts w:eastAsiaTheme="minorHAnsi"/>
          <w:sz w:val="28"/>
          <w:szCs w:val="28"/>
          <w:lang w:eastAsia="en-US"/>
        </w:rPr>
        <w:t>эскроу</w:t>
      </w:r>
      <w:proofErr w:type="spellEnd"/>
      <w:r w:rsidRPr="002879EB">
        <w:rPr>
          <w:rFonts w:eastAsiaTheme="minorHAnsi"/>
          <w:sz w:val="28"/>
          <w:szCs w:val="28"/>
          <w:lang w:eastAsia="en-US"/>
        </w:rPr>
        <w:t>, отчетность в Службу им не предоставляется</w:t>
      </w:r>
      <w:proofErr w:type="gramStart"/>
      <w:r w:rsidRPr="002879EB">
        <w:rPr>
          <w:rFonts w:eastAsiaTheme="minorHAnsi"/>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5.4.1 изложить в следующей редакции:</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«5.4.1. Должностные лица Службы, уполномоченные на проведение анализа, осуществляют наблюдение за соблюдением застройщиками обязательных требований по раскрытию застройщиками в ЕИСЖС информации о своей деятельности путем проведения анализа полноты и соответствия размещенной информации требованиями законодательства о долевом строительстве (далее - анализ размещенной информации)</w:t>
      </w:r>
      <w:proofErr w:type="gramStart"/>
      <w:r w:rsidRPr="002879EB">
        <w:rPr>
          <w:rFonts w:eastAsiaTheme="minorHAnsi"/>
          <w:sz w:val="28"/>
          <w:szCs w:val="28"/>
          <w:lang w:eastAsia="en-US"/>
        </w:rPr>
        <w:t>.»</w:t>
      </w:r>
      <w:proofErr w:type="gramEnd"/>
      <w:r w:rsidRPr="002879EB">
        <w:rPr>
          <w:rFonts w:eastAsiaTheme="minorHAnsi"/>
          <w:sz w:val="28"/>
          <w:szCs w:val="28"/>
          <w:lang w:eastAsia="en-US"/>
        </w:rPr>
        <w:t>;</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5.4.3 изложить в следующей редакции:</w:t>
      </w:r>
    </w:p>
    <w:p w:rsidR="00012950" w:rsidRPr="002879EB" w:rsidRDefault="00012950" w:rsidP="00012950">
      <w:pPr>
        <w:autoSpaceDE w:val="0"/>
        <w:autoSpaceDN w:val="0"/>
        <w:adjustRightInd w:val="0"/>
        <w:ind w:firstLine="540"/>
        <w:jc w:val="both"/>
        <w:rPr>
          <w:rFonts w:eastAsiaTheme="minorHAnsi"/>
          <w:sz w:val="28"/>
          <w:szCs w:val="28"/>
          <w:lang w:eastAsia="en-US"/>
        </w:rPr>
      </w:pPr>
      <w:r w:rsidRPr="002879EB">
        <w:rPr>
          <w:rFonts w:eastAsiaTheme="minorHAnsi"/>
          <w:sz w:val="28"/>
          <w:szCs w:val="28"/>
          <w:lang w:eastAsia="en-US"/>
        </w:rPr>
        <w:t xml:space="preserve">«5.4.3. </w:t>
      </w:r>
      <w:proofErr w:type="gramStart"/>
      <w:r w:rsidRPr="002879EB">
        <w:rPr>
          <w:rFonts w:eastAsiaTheme="minorHAnsi"/>
          <w:sz w:val="28"/>
          <w:szCs w:val="28"/>
          <w:lang w:eastAsia="en-US"/>
        </w:rPr>
        <w:t xml:space="preserve">Анализ размещенной информации осуществляется не реже двух раз в год (по истечении срока предоставления застройщиком отчетности за 2 и 4 квартал отчетного года) с момента размещения Службой в ЕИСЖС заключения о соответствии застройщика и проектной декларации требованиям, установленным </w:t>
      </w:r>
      <w:r w:rsidR="00130A38">
        <w:rPr>
          <w:rFonts w:eastAsiaTheme="minorHAnsi"/>
          <w:sz w:val="28"/>
          <w:szCs w:val="28"/>
          <w:lang w:eastAsia="en-US"/>
        </w:rPr>
        <w:t xml:space="preserve">частями 1.1 и 2 статьи 3, статьями 20 и 21 </w:t>
      </w:r>
      <w:r w:rsidRPr="002879EB">
        <w:rPr>
          <w:rFonts w:eastAsiaTheme="minorHAnsi"/>
          <w:sz w:val="28"/>
          <w:szCs w:val="28"/>
          <w:lang w:eastAsia="en-US"/>
        </w:rPr>
        <w:t xml:space="preserve">Федерального закона </w:t>
      </w:r>
      <w:r w:rsidR="00130A38">
        <w:rPr>
          <w:rFonts w:eastAsiaTheme="minorHAnsi"/>
          <w:sz w:val="28"/>
          <w:szCs w:val="28"/>
          <w:lang w:eastAsia="en-US"/>
        </w:rPr>
        <w:t>№</w:t>
      </w:r>
      <w:r w:rsidRPr="002879EB">
        <w:rPr>
          <w:rFonts w:eastAsiaTheme="minorHAnsi"/>
          <w:sz w:val="28"/>
          <w:szCs w:val="28"/>
          <w:lang w:eastAsia="en-US"/>
        </w:rPr>
        <w:t xml:space="preserve"> 214-ФЗ.</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Анализ размещенной информации осуществляется незамедлительно при решении вопроса о необходимости проведения проверки застройщика</w:t>
      </w:r>
      <w:proofErr w:type="gramStart"/>
      <w:r w:rsidRPr="002879EB">
        <w:rPr>
          <w:rFonts w:cs="Tahoma"/>
          <w:kern w:val="1"/>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5.4.4 из текста исключить;</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 5.4.5 обозначить пунктом 5.4.4;</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подраздел 6.1 из текста исключить;</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подраздел 6.2 из текста исключить;</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подраздел 6.3 обозначить подразделом 6.1;</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пункты 6.3.1, 6.3.2, 6.3.3, 6.3.4, 6.3.5, 6.3.6, 6.3.7, 6.3.8, 6.3.9, 6.3.10, 6.3.11, 6.3.12, 6.3.13, 6.3.14, 6.3.15 обозначить соответственно пунктами 6.1.1, 6.1.2, 6.1.3, 6.1.4, 6.1.5, 6.1.6, 6.1.7, 6.1.8, 6.1.9, 6.1.10, 6.1.11, 6.1.12, 6.1.13, 6.1.14, 6.1.15;</w:t>
      </w:r>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из подпункта 3 пункта 6.1.2 исключить слова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после даты государственной регистрации указанного фонда)»;</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пункт 6.1.2 </w:t>
      </w:r>
      <w:r w:rsidR="00281458">
        <w:rPr>
          <w:rFonts w:cs="Tahoma"/>
          <w:kern w:val="1"/>
          <w:sz w:val="28"/>
          <w:szCs w:val="28"/>
          <w:lang w:eastAsia="en-US"/>
        </w:rPr>
        <w:t>дополнить подпунктом 8 следующего содержания</w:t>
      </w:r>
      <w:r w:rsidRPr="002879EB">
        <w:rPr>
          <w:rFonts w:cs="Tahoma"/>
          <w:kern w:val="1"/>
          <w:sz w:val="28"/>
          <w:szCs w:val="28"/>
          <w:lang w:eastAsia="en-US"/>
        </w:rPr>
        <w:t>:</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w:t>
      </w:r>
      <w:r w:rsidR="00281458">
        <w:rPr>
          <w:rFonts w:cs="Tahoma"/>
          <w:kern w:val="1"/>
          <w:sz w:val="28"/>
          <w:szCs w:val="28"/>
          <w:lang w:eastAsia="en-US"/>
        </w:rPr>
        <w:t>8</w:t>
      </w:r>
      <w:r w:rsidRPr="002879EB">
        <w:rPr>
          <w:rFonts w:cs="Tahoma"/>
          <w:kern w:val="1"/>
          <w:sz w:val="28"/>
          <w:szCs w:val="28"/>
          <w:lang w:eastAsia="en-US"/>
        </w:rPr>
        <w:t xml:space="preserve">) поступление в контролирующий орган уведомления уполномоченного банка, предусмотренного </w:t>
      </w:r>
      <w:r w:rsidR="00130A38">
        <w:rPr>
          <w:rFonts w:cs="Tahoma"/>
          <w:kern w:val="1"/>
          <w:sz w:val="28"/>
          <w:szCs w:val="28"/>
          <w:lang w:eastAsia="en-US"/>
        </w:rPr>
        <w:t xml:space="preserve">частью 4 статьи 18.2 </w:t>
      </w:r>
      <w:r w:rsidRPr="002879EB">
        <w:rPr>
          <w:rFonts w:cs="Tahoma"/>
          <w:kern w:val="1"/>
          <w:sz w:val="28"/>
          <w:szCs w:val="28"/>
          <w:lang w:eastAsia="en-US"/>
        </w:rPr>
        <w:t>Федерального закона № 214-ФЗ</w:t>
      </w:r>
      <w:r w:rsidR="00281458">
        <w:rPr>
          <w:rFonts w:cs="Tahoma"/>
          <w:kern w:val="1"/>
          <w:sz w:val="28"/>
          <w:szCs w:val="28"/>
          <w:lang w:eastAsia="en-US"/>
        </w:rPr>
        <w:t>.</w:t>
      </w:r>
      <w:r w:rsidRPr="002879EB">
        <w:rPr>
          <w:rFonts w:cs="Tahoma"/>
          <w:kern w:val="1"/>
          <w:sz w:val="28"/>
          <w:szCs w:val="28"/>
          <w:lang w:eastAsia="en-US"/>
        </w:rPr>
        <w:t>»;</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из подпункта 6 пункта 6.1.2 исключить второе предложение;</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дополнить пункт 6.1.2 абзацами следующего содержания:</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«Внеплановая выездная проверка по основаниям, указанным в </w:t>
      </w:r>
      <w:proofErr w:type="gramStart"/>
      <w:r w:rsidRPr="002879EB">
        <w:rPr>
          <w:rFonts w:cs="Tahoma"/>
          <w:kern w:val="1"/>
          <w:sz w:val="28"/>
          <w:szCs w:val="28"/>
          <w:lang w:eastAsia="en-US"/>
        </w:rPr>
        <w:t>подпунктах</w:t>
      </w:r>
      <w:proofErr w:type="gramEnd"/>
      <w:r w:rsidRPr="002879EB">
        <w:rPr>
          <w:rFonts w:cs="Tahoma"/>
          <w:kern w:val="1"/>
          <w:sz w:val="28"/>
          <w:szCs w:val="28"/>
          <w:lang w:eastAsia="en-US"/>
        </w:rPr>
        <w:t xml:space="preserve"> 1, 2, 3, 5, 6 и 7 настоящего пункта, может быть проведена </w:t>
      </w:r>
      <w:r w:rsidRPr="002879EB">
        <w:rPr>
          <w:rFonts w:cs="Tahoma"/>
          <w:kern w:val="1"/>
          <w:sz w:val="28"/>
          <w:szCs w:val="28"/>
          <w:lang w:eastAsia="en-US"/>
        </w:rPr>
        <w:lastRenderedPageBreak/>
        <w:t xml:space="preserve">Службой незамедлительно с извещением органа прокуратуры в порядке, установленном </w:t>
      </w:r>
      <w:r w:rsidR="00130A38">
        <w:rPr>
          <w:rFonts w:cs="Tahoma"/>
          <w:kern w:val="1"/>
          <w:sz w:val="28"/>
          <w:szCs w:val="28"/>
          <w:lang w:eastAsia="en-US"/>
        </w:rPr>
        <w:t xml:space="preserve">частью 12 статьи 10 </w:t>
      </w:r>
      <w:r w:rsidRPr="002879EB">
        <w:rPr>
          <w:rFonts w:cs="Tahoma"/>
          <w:kern w:val="1"/>
          <w:sz w:val="28"/>
          <w:szCs w:val="28"/>
          <w:lang w:eastAsia="en-US"/>
        </w:rPr>
        <w:t>Федерального закона № 294-ФЗ.</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Предварительное уведомление лица, привлекающего денежные средства граждан для строительства, о проведении внеплановой выездной проверки по указанным основаниям не допускается</w:t>
      </w:r>
      <w:proofErr w:type="gramStart"/>
      <w:r w:rsidRPr="002879EB">
        <w:rPr>
          <w:rFonts w:cs="Tahoma"/>
          <w:kern w:val="1"/>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6.1.3 слова «в пункте 6.3.2» заменить словами «в пункте 6.1.2»;</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6.1.9 слова «в соответствии с требованиями пунктов 6.3.10, 6.4.12, 6.5.1» заменить словами «в соответствии с требованиями пунктов 6.1.10, 6.2.12, 6.3.1»;</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6.1.10 слова «по основанию, указанному в подпункте 6 пункта 6.3.2» заменить словами «по основаниям, указанным в подпунктах 1, 2, 5, 6, 7 пункта 6.1.2»;</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6.1.11 слова «указанном в подпункте 6.3.2» заменить словами «указанным в подпунктах 1, 2, 5, 6, 7 пункта 6.1.2»;</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6.1.13 слова «в подразделе 6.4» заменить словами «в подразделе 6.2»;</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 xml:space="preserve">в </w:t>
      </w:r>
      <w:proofErr w:type="gramStart"/>
      <w:r w:rsidRPr="002879EB">
        <w:rPr>
          <w:rFonts w:cs="Tahoma"/>
          <w:kern w:val="1"/>
          <w:sz w:val="28"/>
          <w:szCs w:val="28"/>
          <w:lang w:eastAsia="en-US"/>
        </w:rPr>
        <w:t>пункте</w:t>
      </w:r>
      <w:proofErr w:type="gramEnd"/>
      <w:r w:rsidRPr="002879EB">
        <w:rPr>
          <w:rFonts w:cs="Tahoma"/>
          <w:kern w:val="1"/>
          <w:sz w:val="28"/>
          <w:szCs w:val="28"/>
          <w:lang w:eastAsia="en-US"/>
        </w:rPr>
        <w:t xml:space="preserve"> 6.1.14 слова «в подразделе 6.5» заменить словами «в подразделе 6.3»;</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подраздел 6.4 обозначить подразделом 6.2;</w:t>
      </w:r>
    </w:p>
    <w:p w:rsidR="00012950"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пункты 6.4.1, 6.4.2, 6.4.3, 6.</w:t>
      </w:r>
      <w:r w:rsidR="001136A2">
        <w:rPr>
          <w:rFonts w:cs="Tahoma"/>
          <w:kern w:val="1"/>
          <w:sz w:val="28"/>
          <w:szCs w:val="28"/>
          <w:lang w:eastAsia="en-US"/>
        </w:rPr>
        <w:t>4</w:t>
      </w:r>
      <w:r w:rsidRPr="002879EB">
        <w:rPr>
          <w:rFonts w:cs="Tahoma"/>
          <w:kern w:val="1"/>
          <w:sz w:val="28"/>
          <w:szCs w:val="28"/>
          <w:lang w:eastAsia="en-US"/>
        </w:rPr>
        <w:t>.4 обозначить соответственно пунктами 6.2.1, 6.2.2, 6.2.3, 6.2.4;</w:t>
      </w:r>
    </w:p>
    <w:p w:rsidR="001136A2" w:rsidRPr="002879EB" w:rsidRDefault="001136A2" w:rsidP="00012950">
      <w:pPr>
        <w:autoSpaceDE w:val="0"/>
        <w:autoSpaceDN w:val="0"/>
        <w:adjustRightInd w:val="0"/>
        <w:ind w:firstLine="540"/>
        <w:jc w:val="both"/>
        <w:rPr>
          <w:rFonts w:cs="Tahoma"/>
          <w:kern w:val="1"/>
          <w:sz w:val="28"/>
          <w:szCs w:val="28"/>
          <w:lang w:eastAsia="en-US"/>
        </w:rPr>
      </w:pPr>
      <w:r>
        <w:rPr>
          <w:rFonts w:cs="Tahoma"/>
          <w:kern w:val="1"/>
          <w:sz w:val="28"/>
          <w:szCs w:val="28"/>
          <w:lang w:eastAsia="en-US"/>
        </w:rPr>
        <w:t xml:space="preserve">в </w:t>
      </w:r>
      <w:proofErr w:type="gramStart"/>
      <w:r>
        <w:rPr>
          <w:rFonts w:cs="Tahoma"/>
          <w:kern w:val="1"/>
          <w:sz w:val="28"/>
          <w:szCs w:val="28"/>
          <w:lang w:eastAsia="en-US"/>
        </w:rPr>
        <w:t>пункте</w:t>
      </w:r>
      <w:proofErr w:type="gramEnd"/>
      <w:r>
        <w:rPr>
          <w:rFonts w:cs="Tahoma"/>
          <w:kern w:val="1"/>
          <w:sz w:val="28"/>
          <w:szCs w:val="28"/>
          <w:lang w:eastAsia="en-US"/>
        </w:rPr>
        <w:t xml:space="preserve"> 6.2.1 слова «Плановые и внеплановые» заменить словом «Внеплановые»;</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пункты 6.4.5, 6.4.6 из текста исключить;</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пункты 6.4.7, 6.4.8, 6.4.9, 6.4.10, 6.4.11, 6.4.12, 6.4.13, 6.4.14, 6.4.15, 6.4.16 обозначить соответственно пунктами 6.2.5, 6.2.6, 6.2.7, 6.2.8, 6.2.9, 6.2.10, 6.2.11, 6.2.12, 6.2.13, 6.2.14;</w:t>
      </w:r>
    </w:p>
    <w:p w:rsidR="001136A2" w:rsidRDefault="001136A2" w:rsidP="00012950">
      <w:pPr>
        <w:autoSpaceDE w:val="0"/>
        <w:autoSpaceDN w:val="0"/>
        <w:adjustRightInd w:val="0"/>
        <w:ind w:firstLine="540"/>
        <w:jc w:val="both"/>
        <w:rPr>
          <w:rFonts w:cs="Tahoma"/>
          <w:kern w:val="1"/>
          <w:sz w:val="28"/>
          <w:szCs w:val="28"/>
          <w:lang w:eastAsia="en-US"/>
        </w:rPr>
      </w:pPr>
      <w:r>
        <w:rPr>
          <w:rFonts w:cs="Tahoma"/>
          <w:kern w:val="1"/>
          <w:sz w:val="28"/>
          <w:szCs w:val="28"/>
          <w:lang w:eastAsia="en-US"/>
        </w:rPr>
        <w:t xml:space="preserve">из пункта 6.2.12 исключить слова «(как </w:t>
      </w:r>
      <w:proofErr w:type="gramStart"/>
      <w:r>
        <w:rPr>
          <w:rFonts w:cs="Tahoma"/>
          <w:kern w:val="1"/>
          <w:sz w:val="28"/>
          <w:szCs w:val="28"/>
          <w:lang w:eastAsia="en-US"/>
        </w:rPr>
        <w:t>плановая</w:t>
      </w:r>
      <w:proofErr w:type="gramEnd"/>
      <w:r>
        <w:rPr>
          <w:rFonts w:cs="Tahoma"/>
          <w:kern w:val="1"/>
          <w:sz w:val="28"/>
          <w:szCs w:val="28"/>
          <w:lang w:eastAsia="en-US"/>
        </w:rPr>
        <w:t>, так и внеплановая)»;</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из первого и второго предложения пункта 6.2.14 исключить слова «</w:t>
      </w:r>
      <w:proofErr w:type="gramStart"/>
      <w:r w:rsidRPr="002879EB">
        <w:rPr>
          <w:rFonts w:cs="Tahoma"/>
          <w:kern w:val="1"/>
          <w:sz w:val="28"/>
          <w:szCs w:val="28"/>
          <w:lang w:eastAsia="en-US"/>
        </w:rPr>
        <w:t>плановой</w:t>
      </w:r>
      <w:proofErr w:type="gramEnd"/>
      <w:r w:rsidRPr="002879EB">
        <w:rPr>
          <w:rFonts w:cs="Tahoma"/>
          <w:kern w:val="1"/>
          <w:sz w:val="28"/>
          <w:szCs w:val="28"/>
          <w:lang w:eastAsia="en-US"/>
        </w:rPr>
        <w:t xml:space="preserve"> или»;</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подраздел 6.5 обозначить подразделом 6.3;</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пункты 6.5.1, 6.5.2, 6.5.3, 6.5.4, 6.5.5, 6.5.6, 6.5.7, 6.5.8, 6.5.9, 6.5.10, 6.5.11, 6.5.12, 6.5.13, 6.5.14, 6.5.15, 6.5.16 обозначить соответственно пунктами 6.3.1, 6.3.2, 6.3.3, 6.3.4, 6.3.5, 6.3.6, 6.3.7, 6.3.8, 6.3.9, 6.3.10, 6.3.11, 6.3.12, 6.3.13, 6.3.14, 6.3.15, 6.3.16;</w:t>
      </w:r>
    </w:p>
    <w:p w:rsidR="001136A2" w:rsidRDefault="001136A2" w:rsidP="00012950">
      <w:pPr>
        <w:autoSpaceDE w:val="0"/>
        <w:autoSpaceDN w:val="0"/>
        <w:adjustRightInd w:val="0"/>
        <w:ind w:firstLine="540"/>
        <w:jc w:val="both"/>
        <w:rPr>
          <w:rFonts w:cs="Tahoma"/>
          <w:kern w:val="1"/>
          <w:sz w:val="28"/>
          <w:szCs w:val="28"/>
          <w:lang w:eastAsia="en-US"/>
        </w:rPr>
      </w:pPr>
      <w:r>
        <w:rPr>
          <w:rFonts w:cs="Tahoma"/>
          <w:kern w:val="1"/>
          <w:sz w:val="28"/>
          <w:szCs w:val="28"/>
          <w:lang w:eastAsia="en-US"/>
        </w:rPr>
        <w:t>из подпункта 3 пункта 6.3.1 исключить второе предложение;</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из пункта 6.3.16 исключить слова «</w:t>
      </w:r>
      <w:proofErr w:type="gramStart"/>
      <w:r w:rsidRPr="002879EB">
        <w:rPr>
          <w:rFonts w:cs="Tahoma"/>
          <w:kern w:val="1"/>
          <w:sz w:val="28"/>
          <w:szCs w:val="28"/>
          <w:lang w:eastAsia="en-US"/>
        </w:rPr>
        <w:t>плановых</w:t>
      </w:r>
      <w:proofErr w:type="gramEnd"/>
      <w:r w:rsidRPr="002879EB">
        <w:rPr>
          <w:rFonts w:cs="Tahoma"/>
          <w:kern w:val="1"/>
          <w:sz w:val="28"/>
          <w:szCs w:val="28"/>
          <w:lang w:eastAsia="en-US"/>
        </w:rPr>
        <w:t xml:space="preserve"> и»;</w:t>
      </w:r>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t>в приложении № 1 «БЛОК-СХЕМА ИСПОЛНЕНИЯ ГОСУДАРСТВЕННОЙ ФУНКЦИИ ОСУЩЕСТВЛЕНИЯ КОНТРОЛЯ (НАДЗОРА) В ОБЛАСТИ ДОЛЕВОГО СТРОИТЕЛЬСТВА МНОГОКВАРТИРНЫХ ДОМОВ И (ИЛИ) ИНЫХ ОБЪЕКТОВ НЕДВИЖИМОСТИ В ЧАСТИ АНАЛИЗА ПРОЕКТНЫХ ДЕКЛАРАЦИЙ И ОТЧЕТНОСТИ ЗАСТРОЙЩИКА, ИНФОРМАЦИИ, РАЗМЕЩЕННОЙ НА САЙТЕ ЗАСТРОЙЩИКА» в наименовании и далее по тексту слова «на сайте застройщика» заменить словами «в единой информационной системе жилищного строительства», далее по тексту слово «отчет» заменить словом «</w:t>
      </w:r>
      <w:r w:rsidRPr="002879EB">
        <w:rPr>
          <w:rFonts w:eastAsiaTheme="minorHAnsi"/>
          <w:sz w:val="28"/>
          <w:szCs w:val="28"/>
          <w:lang w:eastAsia="en-US"/>
        </w:rPr>
        <w:t>заключение»</w:t>
      </w:r>
      <w:r w:rsidRPr="002879EB">
        <w:rPr>
          <w:rFonts w:cs="Tahoma"/>
          <w:kern w:val="1"/>
          <w:sz w:val="28"/>
          <w:szCs w:val="28"/>
          <w:lang w:eastAsia="en-US"/>
        </w:rPr>
        <w:t>;</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proofErr w:type="gramStart"/>
      <w:r w:rsidRPr="002879EB">
        <w:rPr>
          <w:rFonts w:cs="Tahoma"/>
          <w:kern w:val="1"/>
          <w:sz w:val="28"/>
          <w:szCs w:val="28"/>
          <w:lang w:eastAsia="en-US"/>
        </w:rPr>
        <w:lastRenderedPageBreak/>
        <w:t>в приложении № 2 «БЛОК-СХЕМА ИСПОЛНЕНИЯ ГОСУДАРСТВЕННОЙ ФУНКЦИИ ОСУЩЕСТВЛЕНИЯ КОНТРОЛЯ (НАДЗОРА) В ОБЛАСТИ ДОЛЕВОГО СТРОИТЕЛЬСТВА МНОГОКВАРТИРНЫХ ДОМОВ И (ИЛИ) ИНЫХ ОБЪЕКТОВ НЕДВИЖИМОСТИ В ЧАСТИ ПРОВЕДЕНИЯ ПЛАНОВЫХ И ВНЕПЛАНОВЫХ ПРОВЕРОК» из наименования исключить слова «плановых и», далее по тексту исключить слова «плановой либо»;</w:t>
      </w:r>
      <w:proofErr w:type="gramEnd"/>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приложение № 3 из текста исключить;</w:t>
      </w:r>
    </w:p>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приложение № 4 обозначить приложением № 3;</w:t>
      </w:r>
    </w:p>
    <w:p w:rsidR="004B014F" w:rsidRPr="002879EB" w:rsidRDefault="004B014F"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приложение № 3 изложить в следующей редакции:</w:t>
      </w:r>
    </w:p>
    <w:p w:rsidR="004B014F" w:rsidRPr="002879EB" w:rsidRDefault="004B014F" w:rsidP="004B014F">
      <w:pPr>
        <w:widowControl w:val="0"/>
        <w:suppressAutoHyphens/>
        <w:autoSpaceDE w:val="0"/>
        <w:ind w:left="567"/>
        <w:jc w:val="both"/>
        <w:rPr>
          <w:kern w:val="1"/>
          <w:lang w:eastAsia="ar-SA"/>
        </w:rPr>
      </w:pPr>
      <w:r w:rsidRPr="002879EB">
        <w:rPr>
          <w:rFonts w:cs="Tahoma"/>
          <w:kern w:val="1"/>
          <w:sz w:val="28"/>
          <w:szCs w:val="28"/>
          <w:lang w:eastAsia="en-US"/>
        </w:rPr>
        <w:t xml:space="preserve">«                                                             </w:t>
      </w:r>
      <w:r w:rsidRPr="002879EB">
        <w:rPr>
          <w:kern w:val="1"/>
          <w:lang w:eastAsia="ar-SA"/>
        </w:rPr>
        <w:t>Приложение № 3</w:t>
      </w:r>
    </w:p>
    <w:p w:rsidR="004B014F" w:rsidRPr="004B014F" w:rsidRDefault="004B014F" w:rsidP="004B014F">
      <w:pPr>
        <w:widowControl w:val="0"/>
        <w:suppressAutoHyphens/>
        <w:autoSpaceDE w:val="0"/>
        <w:ind w:left="5245"/>
        <w:jc w:val="both"/>
        <w:rPr>
          <w:kern w:val="1"/>
          <w:lang w:eastAsia="ar-SA"/>
        </w:rPr>
      </w:pPr>
      <w:r w:rsidRPr="004B014F">
        <w:rPr>
          <w:kern w:val="1"/>
          <w:lang w:eastAsia="ar-SA"/>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p>
    <w:p w:rsidR="004B014F" w:rsidRPr="004B014F" w:rsidRDefault="004B014F" w:rsidP="004B014F">
      <w:pPr>
        <w:rPr>
          <w:rFonts w:eastAsiaTheme="minorHAnsi"/>
          <w:b/>
          <w:sz w:val="28"/>
          <w:szCs w:val="28"/>
          <w:lang w:eastAsia="en-US"/>
        </w:rPr>
      </w:pPr>
    </w:p>
    <w:tbl>
      <w:tblPr>
        <w:tblW w:w="9261"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270"/>
        <w:gridCol w:w="1703"/>
        <w:gridCol w:w="2585"/>
      </w:tblGrid>
      <w:tr w:rsidR="004B014F" w:rsidRPr="004B014F" w:rsidTr="005E63A8">
        <w:trPr>
          <w:trHeight w:val="202"/>
          <w:jc w:val="center"/>
        </w:trPr>
        <w:tc>
          <w:tcPr>
            <w:tcW w:w="9261" w:type="dxa"/>
            <w:gridSpan w:val="4"/>
            <w:shd w:val="clear" w:color="auto" w:fill="auto"/>
            <w:vAlign w:val="center"/>
          </w:tcPr>
          <w:p w:rsidR="004B014F" w:rsidRPr="004B014F" w:rsidRDefault="004B014F" w:rsidP="004B014F">
            <w:pPr>
              <w:jc w:val="center"/>
              <w:rPr>
                <w:b/>
                <w:color w:val="000000"/>
                <w:sz w:val="22"/>
                <w:szCs w:val="22"/>
                <w:lang w:eastAsia="en-US"/>
              </w:rPr>
            </w:pPr>
            <w:r w:rsidRPr="004B014F">
              <w:rPr>
                <w:b/>
                <w:color w:val="000000"/>
                <w:sz w:val="22"/>
                <w:szCs w:val="22"/>
                <w:lang w:eastAsia="en-US"/>
              </w:rPr>
              <w:t>Мотивированное представление о проведении проверки</w:t>
            </w:r>
          </w:p>
        </w:tc>
      </w:tr>
      <w:tr w:rsidR="004B014F" w:rsidRPr="004B014F" w:rsidTr="005E63A8">
        <w:trPr>
          <w:trHeight w:val="270"/>
          <w:jc w:val="center"/>
        </w:trPr>
        <w:tc>
          <w:tcPr>
            <w:tcW w:w="1703" w:type="dxa"/>
            <w:shd w:val="clear" w:color="auto" w:fill="auto"/>
            <w:vAlign w:val="center"/>
            <w:hideMark/>
          </w:tcPr>
          <w:p w:rsidR="004B014F" w:rsidRPr="004B014F" w:rsidRDefault="004B014F" w:rsidP="004B014F">
            <w:pPr>
              <w:jc w:val="center"/>
              <w:rPr>
                <w:b/>
                <w:color w:val="000000"/>
                <w:sz w:val="22"/>
                <w:szCs w:val="22"/>
                <w:lang w:eastAsia="en-US"/>
              </w:rPr>
            </w:pPr>
            <w:r w:rsidRPr="004B014F">
              <w:rPr>
                <w:b/>
                <w:color w:val="000000"/>
                <w:sz w:val="22"/>
                <w:szCs w:val="22"/>
                <w:lang w:eastAsia="en-US"/>
              </w:rPr>
              <w:t>Дата представления</w:t>
            </w:r>
          </w:p>
        </w:tc>
        <w:tc>
          <w:tcPr>
            <w:tcW w:w="3270" w:type="dxa"/>
            <w:shd w:val="clear" w:color="auto" w:fill="auto"/>
            <w:vAlign w:val="center"/>
          </w:tcPr>
          <w:p w:rsidR="004B014F" w:rsidRPr="004B014F" w:rsidRDefault="004B014F" w:rsidP="004B014F">
            <w:pPr>
              <w:jc w:val="center"/>
              <w:rPr>
                <w:color w:val="000000"/>
                <w:sz w:val="22"/>
                <w:szCs w:val="22"/>
                <w:lang w:eastAsia="en-US"/>
              </w:rPr>
            </w:pPr>
          </w:p>
        </w:tc>
        <w:tc>
          <w:tcPr>
            <w:tcW w:w="1703" w:type="dxa"/>
            <w:shd w:val="clear" w:color="auto" w:fill="auto"/>
            <w:vAlign w:val="center"/>
          </w:tcPr>
          <w:p w:rsidR="004B014F" w:rsidRPr="004B014F" w:rsidRDefault="004B014F" w:rsidP="004B014F">
            <w:pPr>
              <w:jc w:val="center"/>
              <w:rPr>
                <w:b/>
                <w:color w:val="000000"/>
                <w:sz w:val="22"/>
                <w:szCs w:val="22"/>
                <w:lang w:eastAsia="en-US"/>
              </w:rPr>
            </w:pPr>
            <w:r w:rsidRPr="004B014F">
              <w:rPr>
                <w:b/>
                <w:color w:val="000000"/>
                <w:sz w:val="22"/>
                <w:szCs w:val="22"/>
                <w:lang w:eastAsia="en-US"/>
              </w:rPr>
              <w:t>№ представления</w:t>
            </w:r>
          </w:p>
        </w:tc>
        <w:tc>
          <w:tcPr>
            <w:tcW w:w="2585" w:type="dxa"/>
            <w:shd w:val="clear" w:color="auto" w:fill="auto"/>
            <w:vAlign w:val="center"/>
          </w:tcPr>
          <w:p w:rsidR="004B014F" w:rsidRPr="004B014F" w:rsidRDefault="004B014F" w:rsidP="004B0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c>
      </w:tr>
      <w:tr w:rsidR="004B014F" w:rsidRPr="004B014F" w:rsidTr="005E63A8">
        <w:trPr>
          <w:trHeight w:val="322"/>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 xml:space="preserve">Цель проверки </w:t>
            </w:r>
          </w:p>
          <w:p w:rsidR="004B014F" w:rsidRPr="004B014F" w:rsidRDefault="004B014F" w:rsidP="004B014F">
            <w:pPr>
              <w:jc w:val="center"/>
              <w:rPr>
                <w:color w:val="000000"/>
                <w:sz w:val="22"/>
                <w:szCs w:val="22"/>
                <w:lang w:eastAsia="en-US"/>
              </w:rPr>
            </w:pPr>
            <w:r w:rsidRPr="004B014F">
              <w:rPr>
                <w:color w:val="000000"/>
                <w:sz w:val="22"/>
                <w:szCs w:val="22"/>
                <w:lang w:eastAsia="en-US"/>
              </w:rPr>
              <w:t>(тип приказа)</w:t>
            </w:r>
          </w:p>
        </w:tc>
        <w:tc>
          <w:tcPr>
            <w:tcW w:w="3270" w:type="dxa"/>
            <w:shd w:val="clear" w:color="auto" w:fill="auto"/>
            <w:vAlign w:val="center"/>
          </w:tcPr>
          <w:p w:rsidR="004B014F" w:rsidRPr="004B014F" w:rsidRDefault="004B014F" w:rsidP="004B014F">
            <w:pPr>
              <w:jc w:val="center"/>
              <w:rPr>
                <w:color w:val="000000"/>
                <w:sz w:val="22"/>
                <w:szCs w:val="22"/>
                <w:lang w:eastAsia="en-US"/>
              </w:rPr>
            </w:pPr>
          </w:p>
        </w:tc>
        <w:tc>
          <w:tcPr>
            <w:tcW w:w="1703" w:type="dxa"/>
            <w:shd w:val="clear" w:color="auto" w:fill="auto"/>
            <w:vAlign w:val="center"/>
          </w:tcPr>
          <w:p w:rsidR="004B014F" w:rsidRPr="004B014F" w:rsidRDefault="004B014F" w:rsidP="004B014F">
            <w:pPr>
              <w:jc w:val="center"/>
              <w:rPr>
                <w:color w:val="000000"/>
                <w:sz w:val="22"/>
                <w:szCs w:val="22"/>
                <w:lang w:eastAsia="en-US"/>
              </w:rPr>
            </w:pPr>
            <w:r w:rsidRPr="004B014F">
              <w:rPr>
                <w:color w:val="000000"/>
                <w:sz w:val="22"/>
                <w:szCs w:val="22"/>
                <w:lang w:eastAsia="en-US"/>
              </w:rPr>
              <w:t>Вид проверки</w:t>
            </w:r>
          </w:p>
        </w:tc>
        <w:tc>
          <w:tcPr>
            <w:tcW w:w="2585" w:type="dxa"/>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124"/>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Основание</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124"/>
          <w:jc w:val="center"/>
        </w:trPr>
        <w:tc>
          <w:tcPr>
            <w:tcW w:w="1703" w:type="dxa"/>
            <w:shd w:val="clear" w:color="auto" w:fill="auto"/>
            <w:vAlign w:val="center"/>
          </w:tcPr>
          <w:p w:rsidR="004B014F" w:rsidRPr="004B014F" w:rsidRDefault="004B014F" w:rsidP="004B014F">
            <w:pPr>
              <w:jc w:val="center"/>
              <w:rPr>
                <w:color w:val="000000"/>
                <w:sz w:val="22"/>
                <w:szCs w:val="22"/>
                <w:lang w:eastAsia="en-US"/>
              </w:rPr>
            </w:pPr>
            <w:r w:rsidRPr="004B014F">
              <w:rPr>
                <w:color w:val="000000"/>
                <w:sz w:val="22"/>
                <w:szCs w:val="22"/>
                <w:lang w:eastAsia="en-US"/>
              </w:rPr>
              <w:t>по объекту</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233"/>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Дата основания</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308"/>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 основания</w:t>
            </w:r>
          </w:p>
        </w:tc>
        <w:tc>
          <w:tcPr>
            <w:tcW w:w="7558" w:type="dxa"/>
            <w:gridSpan w:val="3"/>
            <w:shd w:val="clear" w:color="auto" w:fill="auto"/>
            <w:vAlign w:val="center"/>
          </w:tcPr>
          <w:p w:rsidR="004B014F" w:rsidRPr="004B014F" w:rsidRDefault="004B014F" w:rsidP="004B0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c>
      </w:tr>
      <w:tr w:rsidR="004B014F" w:rsidRPr="004B014F" w:rsidTr="00AA6518">
        <w:trPr>
          <w:trHeight w:val="279"/>
          <w:jc w:val="center"/>
        </w:trPr>
        <w:tc>
          <w:tcPr>
            <w:tcW w:w="1703" w:type="dxa"/>
            <w:shd w:val="clear" w:color="auto" w:fill="auto"/>
            <w:vAlign w:val="center"/>
          </w:tcPr>
          <w:p w:rsidR="004B014F" w:rsidRPr="004B014F" w:rsidRDefault="004B014F" w:rsidP="004B014F">
            <w:pPr>
              <w:jc w:val="center"/>
              <w:rPr>
                <w:color w:val="000000"/>
                <w:sz w:val="22"/>
                <w:szCs w:val="22"/>
                <w:u w:val="single"/>
                <w:lang w:eastAsia="en-US"/>
              </w:rPr>
            </w:pP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853"/>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Полное наименование проверяемого лица</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529"/>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ИНН</w:t>
            </w:r>
          </w:p>
          <w:p w:rsidR="004B014F" w:rsidRPr="004B014F" w:rsidRDefault="004B014F" w:rsidP="004B014F">
            <w:pPr>
              <w:jc w:val="center"/>
              <w:rPr>
                <w:color w:val="000000"/>
                <w:sz w:val="22"/>
                <w:szCs w:val="22"/>
                <w:lang w:eastAsia="en-US"/>
              </w:rPr>
            </w:pPr>
            <w:r w:rsidRPr="004B014F">
              <w:rPr>
                <w:color w:val="000000"/>
                <w:sz w:val="22"/>
                <w:szCs w:val="22"/>
                <w:lang w:eastAsia="en-US"/>
              </w:rPr>
              <w:t>проверяемого лица</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529"/>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ОГРН</w:t>
            </w:r>
          </w:p>
          <w:p w:rsidR="004B014F" w:rsidRPr="004B014F" w:rsidRDefault="004B014F" w:rsidP="004B014F">
            <w:pPr>
              <w:jc w:val="center"/>
              <w:rPr>
                <w:color w:val="000000"/>
                <w:sz w:val="22"/>
                <w:szCs w:val="22"/>
                <w:lang w:eastAsia="en-US"/>
              </w:rPr>
            </w:pPr>
            <w:r w:rsidRPr="004B014F">
              <w:rPr>
                <w:color w:val="000000"/>
                <w:sz w:val="22"/>
                <w:szCs w:val="22"/>
                <w:lang w:eastAsia="en-US"/>
              </w:rPr>
              <w:t>проверяемого лица</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527"/>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Место нахождения проверяемого лица</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349"/>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ФИО инспектор</w:t>
            </w:r>
            <w:proofErr w:type="gramStart"/>
            <w:r w:rsidRPr="004B014F">
              <w:rPr>
                <w:color w:val="000000"/>
                <w:sz w:val="22"/>
                <w:szCs w:val="22"/>
                <w:lang w:eastAsia="en-US"/>
              </w:rPr>
              <w:t>а(</w:t>
            </w:r>
            <w:proofErr w:type="spellStart"/>
            <w:proofErr w:type="gramEnd"/>
            <w:r w:rsidRPr="004B014F">
              <w:rPr>
                <w:color w:val="000000"/>
                <w:sz w:val="22"/>
                <w:szCs w:val="22"/>
                <w:lang w:eastAsia="en-US"/>
              </w:rPr>
              <w:t>ов</w:t>
            </w:r>
            <w:proofErr w:type="spellEnd"/>
            <w:r w:rsidRPr="004B014F">
              <w:rPr>
                <w:color w:val="000000"/>
                <w:sz w:val="22"/>
                <w:szCs w:val="22"/>
                <w:lang w:eastAsia="en-US"/>
              </w:rPr>
              <w:t>)</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377"/>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Дата начала проверки</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532"/>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Дата окончания проверки</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5E63A8">
        <w:trPr>
          <w:trHeight w:val="763"/>
          <w:jc w:val="center"/>
        </w:trPr>
        <w:tc>
          <w:tcPr>
            <w:tcW w:w="1703" w:type="dxa"/>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Срок проведения проверки (</w:t>
            </w:r>
            <w:proofErr w:type="spellStart"/>
            <w:r w:rsidRPr="004B014F">
              <w:rPr>
                <w:color w:val="000000"/>
                <w:sz w:val="22"/>
                <w:szCs w:val="22"/>
                <w:lang w:eastAsia="en-US"/>
              </w:rPr>
              <w:t>раб</w:t>
            </w:r>
            <w:proofErr w:type="gramStart"/>
            <w:r w:rsidRPr="004B014F">
              <w:rPr>
                <w:color w:val="000000"/>
                <w:sz w:val="22"/>
                <w:szCs w:val="22"/>
                <w:lang w:eastAsia="en-US"/>
              </w:rPr>
              <w:t>.д</w:t>
            </w:r>
            <w:proofErr w:type="gramEnd"/>
            <w:r w:rsidRPr="004B014F">
              <w:rPr>
                <w:color w:val="000000"/>
                <w:sz w:val="22"/>
                <w:szCs w:val="22"/>
                <w:lang w:eastAsia="en-US"/>
              </w:rPr>
              <w:t>ней</w:t>
            </w:r>
            <w:proofErr w:type="spellEnd"/>
            <w:r w:rsidRPr="004B014F">
              <w:rPr>
                <w:color w:val="000000"/>
                <w:sz w:val="22"/>
                <w:szCs w:val="22"/>
                <w:lang w:eastAsia="en-US"/>
              </w:rPr>
              <w:t>)</w:t>
            </w:r>
          </w:p>
        </w:tc>
        <w:tc>
          <w:tcPr>
            <w:tcW w:w="7558" w:type="dxa"/>
            <w:gridSpan w:val="3"/>
            <w:shd w:val="clear" w:color="auto" w:fill="auto"/>
            <w:vAlign w:val="center"/>
          </w:tcPr>
          <w:p w:rsidR="004B014F" w:rsidRPr="004B014F" w:rsidRDefault="004B014F" w:rsidP="004B014F">
            <w:pPr>
              <w:jc w:val="center"/>
              <w:rPr>
                <w:color w:val="000000"/>
                <w:sz w:val="22"/>
                <w:szCs w:val="22"/>
                <w:lang w:eastAsia="en-US"/>
              </w:rPr>
            </w:pPr>
          </w:p>
        </w:tc>
      </w:tr>
      <w:tr w:rsidR="004B014F" w:rsidRPr="004B014F" w:rsidTr="00AA6518">
        <w:trPr>
          <w:trHeight w:val="689"/>
          <w:jc w:val="center"/>
        </w:trPr>
        <w:tc>
          <w:tcPr>
            <w:tcW w:w="1703" w:type="dxa"/>
            <w:tcBorders>
              <w:bottom w:val="single" w:sz="4" w:space="0" w:color="auto"/>
            </w:tcBorders>
            <w:shd w:val="clear" w:color="auto" w:fill="auto"/>
            <w:vAlign w:val="center"/>
            <w:hideMark/>
          </w:tcPr>
          <w:p w:rsidR="004B014F" w:rsidRPr="004B014F" w:rsidRDefault="004B014F" w:rsidP="004B014F">
            <w:pPr>
              <w:jc w:val="center"/>
              <w:rPr>
                <w:color w:val="000000"/>
                <w:sz w:val="22"/>
                <w:szCs w:val="22"/>
                <w:lang w:eastAsia="en-US"/>
              </w:rPr>
            </w:pPr>
            <w:r w:rsidRPr="004B014F">
              <w:rPr>
                <w:color w:val="000000"/>
                <w:sz w:val="22"/>
                <w:szCs w:val="22"/>
                <w:lang w:eastAsia="en-US"/>
              </w:rPr>
              <w:t>Перечень документов</w:t>
            </w:r>
          </w:p>
        </w:tc>
        <w:tc>
          <w:tcPr>
            <w:tcW w:w="7558" w:type="dxa"/>
            <w:gridSpan w:val="3"/>
            <w:tcBorders>
              <w:bottom w:val="single" w:sz="4" w:space="0" w:color="auto"/>
            </w:tcBorders>
            <w:shd w:val="clear" w:color="auto" w:fill="auto"/>
            <w:vAlign w:val="center"/>
          </w:tcPr>
          <w:p w:rsidR="004B014F" w:rsidRDefault="004B014F" w:rsidP="004B014F">
            <w:pPr>
              <w:jc w:val="center"/>
              <w:rPr>
                <w:sz w:val="22"/>
                <w:szCs w:val="22"/>
                <w:lang w:eastAsia="en-US"/>
              </w:rPr>
            </w:pPr>
          </w:p>
          <w:p w:rsidR="00AA6518" w:rsidRDefault="00AA6518" w:rsidP="004B014F">
            <w:pPr>
              <w:jc w:val="center"/>
              <w:rPr>
                <w:sz w:val="22"/>
                <w:szCs w:val="22"/>
                <w:lang w:eastAsia="en-US"/>
              </w:rPr>
            </w:pPr>
          </w:p>
          <w:p w:rsidR="00AA6518" w:rsidRDefault="00AA6518" w:rsidP="004B014F">
            <w:pPr>
              <w:jc w:val="center"/>
              <w:rPr>
                <w:sz w:val="22"/>
                <w:szCs w:val="22"/>
                <w:lang w:eastAsia="en-US"/>
              </w:rPr>
            </w:pPr>
          </w:p>
          <w:p w:rsidR="00AA6518" w:rsidRDefault="00AA6518" w:rsidP="004B014F">
            <w:pPr>
              <w:jc w:val="center"/>
              <w:rPr>
                <w:sz w:val="22"/>
                <w:szCs w:val="22"/>
                <w:lang w:eastAsia="en-US"/>
              </w:rPr>
            </w:pPr>
          </w:p>
          <w:p w:rsidR="00AA6518" w:rsidRDefault="00AA6518" w:rsidP="004B014F">
            <w:pPr>
              <w:jc w:val="center"/>
              <w:rPr>
                <w:sz w:val="22"/>
                <w:szCs w:val="22"/>
                <w:lang w:eastAsia="en-US"/>
              </w:rPr>
            </w:pPr>
          </w:p>
          <w:p w:rsidR="00AA6518" w:rsidRPr="004B014F" w:rsidRDefault="00AA6518" w:rsidP="004B014F">
            <w:pPr>
              <w:jc w:val="center"/>
              <w:rPr>
                <w:sz w:val="22"/>
                <w:szCs w:val="22"/>
                <w:lang w:eastAsia="en-US"/>
              </w:rPr>
            </w:pPr>
          </w:p>
        </w:tc>
      </w:tr>
      <w:tr w:rsidR="004B014F" w:rsidRPr="004B014F" w:rsidTr="005E63A8">
        <w:trPr>
          <w:trHeight w:val="1046"/>
          <w:jc w:val="center"/>
        </w:trPr>
        <w:tc>
          <w:tcPr>
            <w:tcW w:w="4973" w:type="dxa"/>
            <w:gridSpan w:val="2"/>
            <w:tcBorders>
              <w:top w:val="single" w:sz="4" w:space="0" w:color="auto"/>
              <w:left w:val="nil"/>
              <w:bottom w:val="nil"/>
              <w:right w:val="nil"/>
            </w:tcBorders>
            <w:shd w:val="clear" w:color="auto" w:fill="auto"/>
            <w:vAlign w:val="center"/>
          </w:tcPr>
          <w:p w:rsidR="004B014F" w:rsidRPr="004B014F" w:rsidRDefault="004B014F" w:rsidP="004B014F">
            <w:pPr>
              <w:rPr>
                <w:sz w:val="28"/>
                <w:szCs w:val="28"/>
                <w:lang w:eastAsia="en-US"/>
              </w:rPr>
            </w:pPr>
            <w:r w:rsidRPr="004B014F">
              <w:rPr>
                <w:sz w:val="28"/>
                <w:szCs w:val="28"/>
                <w:lang w:eastAsia="en-US"/>
              </w:rPr>
              <w:lastRenderedPageBreak/>
              <w:t>УТВЕРЖДЕНО:</w:t>
            </w:r>
          </w:p>
          <w:p w:rsidR="004B014F" w:rsidRPr="004B014F" w:rsidRDefault="004B014F" w:rsidP="004B014F">
            <w:pPr>
              <w:rPr>
                <w:sz w:val="28"/>
                <w:szCs w:val="28"/>
                <w:lang w:eastAsia="en-US"/>
              </w:rPr>
            </w:pPr>
          </w:p>
          <w:p w:rsidR="004B014F" w:rsidRPr="004B014F" w:rsidRDefault="004B014F" w:rsidP="004B014F">
            <w:pPr>
              <w:rPr>
                <w:sz w:val="28"/>
                <w:szCs w:val="28"/>
                <w:lang w:eastAsia="en-US"/>
              </w:rPr>
            </w:pPr>
            <w:r w:rsidRPr="004B014F">
              <w:rPr>
                <w:sz w:val="28"/>
                <w:szCs w:val="28"/>
                <w:lang w:eastAsia="en-US"/>
              </w:rPr>
              <w:t>Руководитель службы</w:t>
            </w:r>
          </w:p>
          <w:p w:rsidR="004B014F" w:rsidRPr="004B014F" w:rsidRDefault="004B014F" w:rsidP="004B014F">
            <w:pPr>
              <w:rPr>
                <w:sz w:val="28"/>
                <w:szCs w:val="28"/>
                <w:lang w:eastAsia="en-US"/>
              </w:rPr>
            </w:pPr>
          </w:p>
          <w:p w:rsidR="004B014F" w:rsidRPr="004B014F" w:rsidRDefault="004B014F" w:rsidP="004B014F">
            <w:pPr>
              <w:rPr>
                <w:sz w:val="28"/>
                <w:szCs w:val="28"/>
                <w:lang w:eastAsia="en-US"/>
              </w:rPr>
            </w:pPr>
            <w:r w:rsidRPr="004B014F">
              <w:rPr>
                <w:sz w:val="28"/>
                <w:szCs w:val="28"/>
                <w:lang w:eastAsia="en-US"/>
              </w:rPr>
              <w:t>Начальник отдела НДС</w:t>
            </w:r>
          </w:p>
        </w:tc>
        <w:tc>
          <w:tcPr>
            <w:tcW w:w="4288" w:type="dxa"/>
            <w:gridSpan w:val="2"/>
            <w:tcBorders>
              <w:top w:val="single" w:sz="4" w:space="0" w:color="auto"/>
              <w:left w:val="nil"/>
              <w:bottom w:val="nil"/>
              <w:right w:val="nil"/>
            </w:tcBorders>
            <w:shd w:val="clear" w:color="auto" w:fill="auto"/>
            <w:vAlign w:val="center"/>
          </w:tcPr>
          <w:p w:rsidR="004B014F" w:rsidRPr="004B014F" w:rsidRDefault="004B014F" w:rsidP="004B014F">
            <w:pPr>
              <w:jc w:val="right"/>
              <w:rPr>
                <w:sz w:val="28"/>
                <w:szCs w:val="28"/>
                <w:lang w:eastAsia="en-US"/>
              </w:rPr>
            </w:pPr>
          </w:p>
          <w:p w:rsidR="004B014F" w:rsidRPr="004B014F" w:rsidRDefault="004B014F" w:rsidP="004B014F">
            <w:pPr>
              <w:jc w:val="right"/>
              <w:rPr>
                <w:sz w:val="28"/>
                <w:szCs w:val="28"/>
                <w:lang w:eastAsia="en-US"/>
              </w:rPr>
            </w:pPr>
          </w:p>
          <w:p w:rsidR="004B014F" w:rsidRPr="004B014F" w:rsidRDefault="004B014F" w:rsidP="004B014F">
            <w:pPr>
              <w:jc w:val="right"/>
              <w:rPr>
                <w:sz w:val="28"/>
                <w:szCs w:val="28"/>
                <w:lang w:eastAsia="en-US"/>
              </w:rPr>
            </w:pPr>
            <w:r w:rsidRPr="004B014F">
              <w:rPr>
                <w:sz w:val="28"/>
                <w:szCs w:val="28"/>
                <w:lang w:eastAsia="en-US"/>
              </w:rPr>
              <w:t>_______________</w:t>
            </w:r>
          </w:p>
          <w:p w:rsidR="004B014F" w:rsidRPr="004B014F" w:rsidRDefault="004B014F" w:rsidP="004B014F">
            <w:pPr>
              <w:widowControl w:val="0"/>
              <w:autoSpaceDE w:val="0"/>
              <w:autoSpaceDN w:val="0"/>
              <w:adjustRightInd w:val="0"/>
              <w:jc w:val="right"/>
              <w:rPr>
                <w:rFonts w:eastAsiaTheme="minorEastAsia"/>
              </w:rPr>
            </w:pPr>
            <w:r w:rsidRPr="004B014F">
              <w:rPr>
                <w:rFonts w:eastAsiaTheme="minorEastAsia"/>
              </w:rPr>
              <w:t>(Ф.И.О.)</w:t>
            </w:r>
          </w:p>
          <w:p w:rsidR="004B014F" w:rsidRPr="004B014F" w:rsidRDefault="004B014F" w:rsidP="004B014F">
            <w:pPr>
              <w:jc w:val="right"/>
              <w:rPr>
                <w:sz w:val="28"/>
                <w:szCs w:val="28"/>
                <w:lang w:eastAsia="en-US"/>
              </w:rPr>
            </w:pPr>
          </w:p>
          <w:p w:rsidR="004B014F" w:rsidRPr="004B014F" w:rsidRDefault="004B014F" w:rsidP="004B014F">
            <w:pPr>
              <w:jc w:val="right"/>
              <w:rPr>
                <w:sz w:val="28"/>
                <w:szCs w:val="28"/>
                <w:lang w:eastAsia="en-US"/>
              </w:rPr>
            </w:pPr>
            <w:r w:rsidRPr="004B014F">
              <w:rPr>
                <w:sz w:val="28"/>
                <w:szCs w:val="28"/>
                <w:lang w:eastAsia="en-US"/>
              </w:rPr>
              <w:t>_______________</w:t>
            </w:r>
          </w:p>
        </w:tc>
      </w:tr>
      <w:tr w:rsidR="004B014F" w:rsidRPr="004B014F" w:rsidTr="005E63A8">
        <w:trPr>
          <w:trHeight w:val="417"/>
          <w:jc w:val="center"/>
        </w:trPr>
        <w:tc>
          <w:tcPr>
            <w:tcW w:w="4973" w:type="dxa"/>
            <w:gridSpan w:val="2"/>
            <w:tcBorders>
              <w:top w:val="nil"/>
              <w:left w:val="nil"/>
              <w:bottom w:val="nil"/>
              <w:right w:val="nil"/>
            </w:tcBorders>
            <w:shd w:val="clear" w:color="auto" w:fill="auto"/>
            <w:vAlign w:val="center"/>
          </w:tcPr>
          <w:p w:rsidR="004B014F" w:rsidRPr="004B014F" w:rsidRDefault="004B014F" w:rsidP="004B014F">
            <w:pPr>
              <w:rPr>
                <w:rFonts w:asciiTheme="minorHAnsi" w:eastAsiaTheme="minorHAnsi" w:hAnsiTheme="minorHAnsi" w:cstheme="minorBidi"/>
                <w:sz w:val="28"/>
                <w:szCs w:val="28"/>
                <w:lang w:eastAsia="en-US"/>
              </w:rPr>
            </w:pPr>
          </w:p>
          <w:p w:rsidR="004B014F" w:rsidRPr="004B014F" w:rsidRDefault="004B014F" w:rsidP="004B014F">
            <w:pPr>
              <w:rPr>
                <w:color w:val="000000"/>
                <w:sz w:val="28"/>
                <w:szCs w:val="28"/>
                <w:lang w:eastAsia="en-US"/>
              </w:rPr>
            </w:pPr>
            <w:r w:rsidRPr="004B014F">
              <w:rPr>
                <w:sz w:val="28"/>
                <w:szCs w:val="28"/>
                <w:lang w:eastAsia="en-US"/>
              </w:rPr>
              <w:t>Исполнитель:</w:t>
            </w:r>
          </w:p>
        </w:tc>
        <w:tc>
          <w:tcPr>
            <w:tcW w:w="4288" w:type="dxa"/>
            <w:gridSpan w:val="2"/>
            <w:tcBorders>
              <w:top w:val="nil"/>
              <w:left w:val="nil"/>
              <w:bottom w:val="nil"/>
              <w:right w:val="nil"/>
            </w:tcBorders>
            <w:shd w:val="clear" w:color="auto" w:fill="auto"/>
            <w:vAlign w:val="center"/>
          </w:tcPr>
          <w:p w:rsidR="004B014F" w:rsidRPr="004B014F" w:rsidRDefault="004B014F" w:rsidP="004B014F">
            <w:pPr>
              <w:widowControl w:val="0"/>
              <w:autoSpaceDE w:val="0"/>
              <w:autoSpaceDN w:val="0"/>
              <w:adjustRightInd w:val="0"/>
              <w:jc w:val="right"/>
              <w:rPr>
                <w:rFonts w:eastAsiaTheme="minorEastAsia"/>
              </w:rPr>
            </w:pPr>
            <w:r w:rsidRPr="004B014F">
              <w:rPr>
                <w:rFonts w:eastAsiaTheme="minorEastAsia"/>
              </w:rPr>
              <w:t>(Ф.И.О.)</w:t>
            </w:r>
            <w:r w:rsidR="002879EB">
              <w:rPr>
                <w:rFonts w:eastAsiaTheme="minorEastAsia"/>
              </w:rPr>
              <w:t xml:space="preserve">   </w:t>
            </w:r>
          </w:p>
          <w:p w:rsidR="004B014F" w:rsidRPr="004B014F" w:rsidRDefault="004B014F" w:rsidP="004B014F">
            <w:pPr>
              <w:jc w:val="right"/>
              <w:rPr>
                <w:rFonts w:asciiTheme="minorHAnsi" w:eastAsiaTheme="minorHAnsi" w:hAnsiTheme="minorHAnsi" w:cstheme="minorBidi"/>
                <w:sz w:val="28"/>
                <w:szCs w:val="28"/>
                <w:lang w:eastAsia="en-US"/>
              </w:rPr>
            </w:pPr>
          </w:p>
          <w:p w:rsidR="004B014F" w:rsidRPr="002879EB" w:rsidRDefault="00AD70D9" w:rsidP="004B014F">
            <w:pPr>
              <w:jc w:val="right"/>
              <w:rPr>
                <w:rFonts w:eastAsiaTheme="minorHAnsi" w:cstheme="minorBidi"/>
                <w:sz w:val="28"/>
                <w:szCs w:val="28"/>
                <w:lang w:eastAsia="en-US"/>
              </w:rPr>
            </w:pPr>
            <w:hyperlink r:id="rId5" w:history="1">
              <w:r w:rsidR="004B014F" w:rsidRPr="002879EB">
                <w:rPr>
                  <w:rFonts w:eastAsiaTheme="minorHAnsi" w:cstheme="minorBidi"/>
                  <w:sz w:val="28"/>
                  <w:szCs w:val="28"/>
                  <w:lang w:eastAsia="en-US"/>
                </w:rPr>
                <w:t>_______________</w:t>
              </w:r>
            </w:hyperlink>
          </w:p>
          <w:p w:rsidR="004B014F" w:rsidRPr="004B014F" w:rsidRDefault="004B014F" w:rsidP="004B014F">
            <w:pPr>
              <w:widowControl w:val="0"/>
              <w:autoSpaceDE w:val="0"/>
              <w:autoSpaceDN w:val="0"/>
              <w:adjustRightInd w:val="0"/>
              <w:jc w:val="right"/>
              <w:rPr>
                <w:color w:val="000000"/>
                <w:sz w:val="28"/>
                <w:szCs w:val="28"/>
                <w:lang w:eastAsia="en-US"/>
              </w:rPr>
            </w:pPr>
            <w:r w:rsidRPr="004B014F">
              <w:rPr>
                <w:rFonts w:eastAsiaTheme="minorEastAsia"/>
              </w:rPr>
              <w:t>(Ф.И.О.)</w:t>
            </w:r>
            <w:r w:rsidRPr="002879EB">
              <w:rPr>
                <w:rFonts w:eastAsiaTheme="minorEastAsia"/>
                <w:sz w:val="28"/>
                <w:szCs w:val="28"/>
              </w:rPr>
              <w:t>»;</w:t>
            </w:r>
          </w:p>
        </w:tc>
      </w:tr>
    </w:tbl>
    <w:p w:rsidR="00012950" w:rsidRPr="002879EB" w:rsidRDefault="00012950" w:rsidP="00012950">
      <w:pPr>
        <w:autoSpaceDE w:val="0"/>
        <w:autoSpaceDN w:val="0"/>
        <w:adjustRightInd w:val="0"/>
        <w:ind w:firstLine="540"/>
        <w:jc w:val="both"/>
        <w:rPr>
          <w:rFonts w:cs="Tahoma"/>
          <w:kern w:val="1"/>
          <w:sz w:val="28"/>
          <w:szCs w:val="28"/>
          <w:lang w:eastAsia="en-US"/>
        </w:rPr>
      </w:pPr>
      <w:r w:rsidRPr="002879EB">
        <w:rPr>
          <w:rFonts w:cs="Tahoma"/>
          <w:kern w:val="1"/>
          <w:sz w:val="28"/>
          <w:szCs w:val="28"/>
          <w:lang w:eastAsia="en-US"/>
        </w:rPr>
        <w:t>приложение № 5 обозначить приложением № 4.</w:t>
      </w:r>
    </w:p>
    <w:p w:rsidR="00012950" w:rsidRPr="002879EB" w:rsidRDefault="00012950" w:rsidP="00012950">
      <w:pPr>
        <w:pStyle w:val="ConsPlusNormal"/>
        <w:ind w:firstLine="540"/>
        <w:jc w:val="both"/>
        <w:rPr>
          <w:rFonts w:ascii="Times New Roman" w:hAnsi="Times New Roman" w:cs="Times New Roman"/>
          <w:sz w:val="28"/>
          <w:szCs w:val="28"/>
        </w:rPr>
      </w:pPr>
      <w:r w:rsidRPr="002879EB">
        <w:rPr>
          <w:rFonts w:ascii="Times New Roman" w:hAnsi="Times New Roman" w:cs="Times New Roman"/>
          <w:sz w:val="28"/>
          <w:szCs w:val="28"/>
        </w:rPr>
        <w:t>2. Опубликовать Приказ на «</w:t>
      </w:r>
      <w:proofErr w:type="gramStart"/>
      <w:r w:rsidRPr="002879EB">
        <w:rPr>
          <w:rFonts w:ascii="Times New Roman" w:hAnsi="Times New Roman" w:cs="Times New Roman"/>
          <w:sz w:val="28"/>
          <w:szCs w:val="28"/>
        </w:rPr>
        <w:t>Официальном</w:t>
      </w:r>
      <w:proofErr w:type="gramEnd"/>
      <w:r w:rsidRPr="002879EB">
        <w:rPr>
          <w:rFonts w:ascii="Times New Roman" w:hAnsi="Times New Roman" w:cs="Times New Roman"/>
          <w:sz w:val="28"/>
          <w:szCs w:val="28"/>
        </w:rPr>
        <w:t xml:space="preserve"> интернет-портале правовой информации Красноярского края» (www.zakon.krskstate.ru).</w:t>
      </w:r>
    </w:p>
    <w:p w:rsidR="00012950" w:rsidRPr="002879EB" w:rsidRDefault="00012950" w:rsidP="00012950">
      <w:pPr>
        <w:pStyle w:val="ConsPlusNormal"/>
        <w:ind w:firstLine="540"/>
        <w:jc w:val="both"/>
        <w:rPr>
          <w:rFonts w:ascii="Times New Roman" w:hAnsi="Times New Roman" w:cs="Times New Roman"/>
          <w:sz w:val="28"/>
          <w:szCs w:val="28"/>
        </w:rPr>
      </w:pPr>
      <w:r w:rsidRPr="002879EB">
        <w:rPr>
          <w:rFonts w:ascii="Times New Roman" w:hAnsi="Times New Roman" w:cs="Times New Roman"/>
          <w:sz w:val="28"/>
          <w:szCs w:val="28"/>
        </w:rPr>
        <w:t>3. Приказ вступает в силу через 10 дней после его официального опубликования.</w:t>
      </w:r>
    </w:p>
    <w:p w:rsidR="00012950" w:rsidRPr="002879EB" w:rsidRDefault="00012950" w:rsidP="00012950">
      <w:pPr>
        <w:pStyle w:val="ConsPlusNormal"/>
        <w:ind w:firstLine="540"/>
        <w:jc w:val="both"/>
        <w:rPr>
          <w:rFonts w:ascii="Times New Roman" w:hAnsi="Times New Roman" w:cs="Times New Roman"/>
          <w:sz w:val="28"/>
          <w:szCs w:val="28"/>
        </w:rPr>
      </w:pPr>
      <w:r w:rsidRPr="002879EB">
        <w:rPr>
          <w:rFonts w:ascii="Times New Roman" w:hAnsi="Times New Roman" w:cs="Times New Roman"/>
          <w:sz w:val="28"/>
          <w:szCs w:val="28"/>
        </w:rPr>
        <w:t xml:space="preserve">4. </w:t>
      </w:r>
      <w:proofErr w:type="gramStart"/>
      <w:r w:rsidRPr="002879EB">
        <w:rPr>
          <w:rFonts w:ascii="Times New Roman" w:hAnsi="Times New Roman" w:cs="Times New Roman"/>
          <w:sz w:val="28"/>
          <w:szCs w:val="28"/>
        </w:rPr>
        <w:t>Контроль за</w:t>
      </w:r>
      <w:proofErr w:type="gramEnd"/>
      <w:r w:rsidRPr="002879EB">
        <w:rPr>
          <w:rFonts w:ascii="Times New Roman" w:hAnsi="Times New Roman" w:cs="Times New Roman"/>
          <w:sz w:val="28"/>
          <w:szCs w:val="28"/>
        </w:rPr>
        <w:t xml:space="preserve"> исполнением приказа оставляю за собой.</w:t>
      </w:r>
    </w:p>
    <w:p w:rsidR="00012950" w:rsidRPr="002879EB" w:rsidRDefault="00012950" w:rsidP="00012950">
      <w:pPr>
        <w:pStyle w:val="ConsPlusNormal"/>
        <w:tabs>
          <w:tab w:val="left" w:pos="6211"/>
        </w:tabs>
        <w:ind w:firstLine="540"/>
        <w:jc w:val="both"/>
        <w:rPr>
          <w:rFonts w:ascii="Times New Roman" w:hAnsi="Times New Roman" w:cs="Times New Roman"/>
          <w:sz w:val="28"/>
          <w:szCs w:val="28"/>
        </w:rPr>
      </w:pPr>
    </w:p>
    <w:p w:rsidR="00012950" w:rsidRPr="002879EB" w:rsidRDefault="00012950" w:rsidP="00012950">
      <w:pPr>
        <w:pStyle w:val="ConsPlusNormal"/>
        <w:tabs>
          <w:tab w:val="left" w:pos="6211"/>
        </w:tabs>
        <w:ind w:firstLine="540"/>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Руководитель службы                                                           Е.Н. </w:t>
      </w:r>
      <w:proofErr w:type="spellStart"/>
      <w:r w:rsidRPr="002879EB">
        <w:rPr>
          <w:rFonts w:ascii="Times New Roman" w:hAnsi="Times New Roman" w:cs="Times New Roman"/>
          <w:sz w:val="28"/>
          <w:szCs w:val="28"/>
        </w:rPr>
        <w:t>Скрипальщиков</w:t>
      </w:r>
      <w:proofErr w:type="spellEnd"/>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p>
    <w:p w:rsidR="000D3936" w:rsidRPr="002879EB" w:rsidRDefault="000D3936"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1136A2" w:rsidRDefault="001136A2"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Согласовано:</w:t>
      </w: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Временно замещающая должность</w:t>
      </w:r>
    </w:p>
    <w:p w:rsidR="00012950" w:rsidRPr="002879EB" w:rsidRDefault="00012950" w:rsidP="0001295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начальник отдела </w:t>
      </w:r>
    </w:p>
    <w:p w:rsidR="00012950" w:rsidRPr="002879EB" w:rsidRDefault="00012950" w:rsidP="0001295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по правовым вопросам </w:t>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t xml:space="preserve">       Т.А. Машнина</w:t>
      </w:r>
    </w:p>
    <w:p w:rsidR="00012950" w:rsidRPr="002879EB" w:rsidRDefault="00012950" w:rsidP="00012950">
      <w:pPr>
        <w:pStyle w:val="ConsPlusNormal"/>
        <w:jc w:val="both"/>
        <w:rPr>
          <w:rFonts w:ascii="Times New Roman" w:hAnsi="Times New Roman" w:cs="Times New Roman"/>
          <w:sz w:val="28"/>
          <w:szCs w:val="28"/>
        </w:rPr>
      </w:pPr>
    </w:p>
    <w:p w:rsidR="00012950" w:rsidRPr="002879EB" w:rsidRDefault="00012950" w:rsidP="0001295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Начальника отдела надзора </w:t>
      </w:r>
    </w:p>
    <w:p w:rsidR="00012950" w:rsidRDefault="00012950" w:rsidP="00012950">
      <w:pPr>
        <w:pStyle w:val="ConsPlusNormal"/>
        <w:jc w:val="both"/>
        <w:rPr>
          <w:rFonts w:ascii="Times New Roman" w:hAnsi="Times New Roman" w:cs="Times New Roman"/>
          <w:sz w:val="28"/>
          <w:szCs w:val="28"/>
        </w:rPr>
      </w:pPr>
      <w:r w:rsidRPr="002879EB">
        <w:rPr>
          <w:rFonts w:ascii="Times New Roman" w:hAnsi="Times New Roman" w:cs="Times New Roman"/>
          <w:sz w:val="28"/>
          <w:szCs w:val="28"/>
        </w:rPr>
        <w:t xml:space="preserve">за долевым строительством </w:t>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r>
      <w:r w:rsidRPr="002879EB">
        <w:rPr>
          <w:rFonts w:ascii="Times New Roman" w:hAnsi="Times New Roman" w:cs="Times New Roman"/>
          <w:sz w:val="28"/>
          <w:szCs w:val="28"/>
        </w:rPr>
        <w:tab/>
        <w:t xml:space="preserve">      Е.А. </w:t>
      </w:r>
      <w:proofErr w:type="spellStart"/>
      <w:r w:rsidRPr="002879EB">
        <w:rPr>
          <w:rFonts w:ascii="Times New Roman" w:hAnsi="Times New Roman" w:cs="Times New Roman"/>
          <w:sz w:val="28"/>
          <w:szCs w:val="28"/>
        </w:rPr>
        <w:t>Хамардюк</w:t>
      </w:r>
      <w:proofErr w:type="spellEnd"/>
    </w:p>
    <w:p w:rsidR="00F5688F" w:rsidRDefault="00F5688F"/>
    <w:sectPr w:rsidR="00F5688F" w:rsidSect="00AA6518">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50"/>
    <w:rsid w:val="00012950"/>
    <w:rsid w:val="000975B3"/>
    <w:rsid w:val="000D3936"/>
    <w:rsid w:val="000D393F"/>
    <w:rsid w:val="001136A2"/>
    <w:rsid w:val="00130A38"/>
    <w:rsid w:val="001E2A72"/>
    <w:rsid w:val="0023607E"/>
    <w:rsid w:val="00281458"/>
    <w:rsid w:val="002879EB"/>
    <w:rsid w:val="003254EE"/>
    <w:rsid w:val="003F668C"/>
    <w:rsid w:val="00413E70"/>
    <w:rsid w:val="00456BA1"/>
    <w:rsid w:val="004666C4"/>
    <w:rsid w:val="004B014F"/>
    <w:rsid w:val="00576182"/>
    <w:rsid w:val="005E251A"/>
    <w:rsid w:val="00757DA7"/>
    <w:rsid w:val="008F44C1"/>
    <w:rsid w:val="009E6076"/>
    <w:rsid w:val="00A152BC"/>
    <w:rsid w:val="00AA6518"/>
    <w:rsid w:val="00AD70D9"/>
    <w:rsid w:val="00AF7BC5"/>
    <w:rsid w:val="00BA0F1C"/>
    <w:rsid w:val="00C056E4"/>
    <w:rsid w:val="00C3306D"/>
    <w:rsid w:val="00DF0A05"/>
    <w:rsid w:val="00F5688F"/>
    <w:rsid w:val="00FD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95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12950"/>
    <w:rPr>
      <w:color w:val="0000FF" w:themeColor="hyperlink"/>
      <w:u w:val="single"/>
    </w:rPr>
  </w:style>
  <w:style w:type="paragraph" w:styleId="a4">
    <w:name w:val="Balloon Text"/>
    <w:basedOn w:val="a"/>
    <w:link w:val="a5"/>
    <w:uiPriority w:val="99"/>
    <w:semiHidden/>
    <w:unhideWhenUsed/>
    <w:rsid w:val="005E251A"/>
    <w:rPr>
      <w:rFonts w:ascii="Tahoma" w:hAnsi="Tahoma" w:cs="Tahoma"/>
      <w:sz w:val="16"/>
      <w:szCs w:val="16"/>
    </w:rPr>
  </w:style>
  <w:style w:type="character" w:customStyle="1" w:styleId="a5">
    <w:name w:val="Текст выноски Знак"/>
    <w:basedOn w:val="a0"/>
    <w:link w:val="a4"/>
    <w:uiPriority w:val="99"/>
    <w:semiHidden/>
    <w:rsid w:val="005E25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95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12950"/>
    <w:rPr>
      <w:color w:val="0000FF" w:themeColor="hyperlink"/>
      <w:u w:val="single"/>
    </w:rPr>
  </w:style>
  <w:style w:type="paragraph" w:styleId="a4">
    <w:name w:val="Balloon Text"/>
    <w:basedOn w:val="a"/>
    <w:link w:val="a5"/>
    <w:uiPriority w:val="99"/>
    <w:semiHidden/>
    <w:unhideWhenUsed/>
    <w:rsid w:val="005E251A"/>
    <w:rPr>
      <w:rFonts w:ascii="Tahoma" w:hAnsi="Tahoma" w:cs="Tahoma"/>
      <w:sz w:val="16"/>
      <w:szCs w:val="16"/>
    </w:rPr>
  </w:style>
  <w:style w:type="character" w:customStyle="1" w:styleId="a5">
    <w:name w:val="Текст выноски Знак"/>
    <w:basedOn w:val="a0"/>
    <w:link w:val="a4"/>
    <w:uiPriority w:val="99"/>
    <w:semiHidden/>
    <w:rsid w:val="005E25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2.168.1.200/dolevoe/grid/grid.php?id=72975&amp;global=1&amp;id_notific=0&amp;id_menu=12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17</Pages>
  <Words>5922</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Пальчик Андрей Владимирович</cp:lastModifiedBy>
  <cp:revision>17</cp:revision>
  <cp:lastPrinted>2019-04-08T09:52:00Z</cp:lastPrinted>
  <dcterms:created xsi:type="dcterms:W3CDTF">2019-03-29T03:02:00Z</dcterms:created>
  <dcterms:modified xsi:type="dcterms:W3CDTF">2019-04-08T10:03:00Z</dcterms:modified>
</cp:coreProperties>
</file>