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02" w:rsidRPr="00C00302" w:rsidRDefault="00C00302" w:rsidP="00C003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СЛУЖБА СТРОИТЕЛЬНОГО НАДЗОРА И ЖИЛИЩНОГО </w:t>
      </w:r>
    </w:p>
    <w:p w:rsidR="00C00302" w:rsidRPr="00C00302" w:rsidRDefault="00C00302" w:rsidP="00C003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КРАСНОЯРСКОГО КРАЯ</w:t>
      </w:r>
    </w:p>
    <w:p w:rsidR="00C00302" w:rsidRPr="00C00302" w:rsidRDefault="00C00302" w:rsidP="00C003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302" w:rsidRPr="00C00302" w:rsidRDefault="00C00302" w:rsidP="00C003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C00302" w:rsidRPr="00C00302" w:rsidRDefault="00C00302" w:rsidP="00C003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302" w:rsidRPr="00C00302" w:rsidRDefault="00C00302" w:rsidP="00C003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0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 __________ 2019 г.                                                                № ______</w:t>
      </w:r>
      <w:proofErr w:type="gramStart"/>
      <w:r w:rsidRPr="00C00302">
        <w:rPr>
          <w:rFonts w:ascii="Times New Roman" w:eastAsia="Times New Roman" w:hAnsi="Times New Roman" w:cs="Times New Roman"/>
          <w:sz w:val="28"/>
          <w:szCs w:val="28"/>
          <w:lang w:eastAsia="ru-RU"/>
        </w:rPr>
        <w:t>_-</w:t>
      </w:r>
      <w:proofErr w:type="gramEnd"/>
      <w:r w:rsidRPr="00C003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C00302" w:rsidRPr="00C00302" w:rsidRDefault="00C00302" w:rsidP="00C003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302" w:rsidRPr="00C00302" w:rsidRDefault="00C00302" w:rsidP="00C003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268" w:rsidRDefault="00C00302" w:rsidP="00C00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bCs/>
          <w:sz w:val="28"/>
          <w:szCs w:val="28"/>
          <w:lang w:eastAsia="ru-RU"/>
        </w:rPr>
      </w:pPr>
      <w:proofErr w:type="gramStart"/>
      <w:r w:rsidRPr="00C0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исполнения службой строительного надзора и жилищного контроля Красноярского края </w:t>
      </w:r>
      <w:r w:rsidRPr="00C00302">
        <w:rPr>
          <w:rFonts w:ascii="Times New Roman" w:eastAsiaTheme="minorEastAsia" w:hAnsi="Times New Roman" w:cs="Arial"/>
          <w:bCs/>
          <w:sz w:val="28"/>
          <w:szCs w:val="28"/>
          <w:lang w:eastAsia="ru-RU"/>
        </w:rPr>
        <w:t>предоставления государственной услуги по выдаче заключения о</w:t>
      </w:r>
      <w:r w:rsidR="00066268" w:rsidRPr="00066268">
        <w:rPr>
          <w:rFonts w:ascii="Times New Roman" w:eastAsiaTheme="minorEastAsia" w:hAnsi="Times New Roman" w:cs="Arial"/>
          <w:bCs/>
          <w:sz w:val="28"/>
          <w:szCs w:val="28"/>
          <w:lang w:eastAsia="ru-RU"/>
        </w:rPr>
        <w:t xml:space="preserve"> степени готовности</w:t>
      </w:r>
      <w:r w:rsidR="00066268">
        <w:rPr>
          <w:rFonts w:ascii="Times New Roman" w:eastAsiaTheme="minorEastAsia" w:hAnsi="Times New Roman" w:cs="Arial"/>
          <w:bCs/>
          <w:sz w:val="28"/>
          <w:szCs w:val="28"/>
          <w:lang w:eastAsia="ru-RU"/>
        </w:rPr>
        <w:t xml:space="preserve"> многоквартирного</w:t>
      </w:r>
      <w:r w:rsidR="00066268" w:rsidRPr="00066268">
        <w:rPr>
          <w:rFonts w:ascii="Times New Roman" w:eastAsiaTheme="minorEastAsia" w:hAnsi="Times New Roman" w:cs="Arial"/>
          <w:bCs/>
          <w:sz w:val="28"/>
          <w:szCs w:val="28"/>
          <w:lang w:eastAsia="ru-RU"/>
        </w:rPr>
        <w:t xml:space="preserve"> дом</w:t>
      </w:r>
      <w:r w:rsidR="00066268">
        <w:rPr>
          <w:rFonts w:ascii="Times New Roman" w:eastAsiaTheme="minorEastAsia" w:hAnsi="Times New Roman" w:cs="Arial"/>
          <w:bCs/>
          <w:sz w:val="28"/>
          <w:szCs w:val="28"/>
          <w:lang w:eastAsia="ru-RU"/>
        </w:rPr>
        <w:t>а</w:t>
      </w:r>
      <w:r w:rsidR="00066268" w:rsidRPr="00066268">
        <w:rPr>
          <w:rFonts w:ascii="Times New Roman" w:eastAsiaTheme="minorEastAsia" w:hAnsi="Times New Roman" w:cs="Arial"/>
          <w:bCs/>
          <w:sz w:val="28"/>
          <w:szCs w:val="28"/>
          <w:lang w:eastAsia="ru-RU"/>
        </w:rPr>
        <w:t xml:space="preserve"> и (или) ино</w:t>
      </w:r>
      <w:r w:rsidR="00CC5968">
        <w:rPr>
          <w:rFonts w:ascii="Times New Roman" w:eastAsiaTheme="minorEastAsia" w:hAnsi="Times New Roman" w:cs="Arial"/>
          <w:bCs/>
          <w:sz w:val="28"/>
          <w:szCs w:val="28"/>
          <w:lang w:eastAsia="ru-RU"/>
        </w:rPr>
        <w:t>го</w:t>
      </w:r>
      <w:r w:rsidR="00066268" w:rsidRPr="00066268">
        <w:rPr>
          <w:rFonts w:ascii="Times New Roman" w:eastAsiaTheme="minorEastAsia" w:hAnsi="Times New Roman" w:cs="Arial"/>
          <w:bCs/>
          <w:sz w:val="28"/>
          <w:szCs w:val="28"/>
          <w:lang w:eastAsia="ru-RU"/>
        </w:rPr>
        <w:t xml:space="preserve"> объект</w:t>
      </w:r>
      <w:r w:rsidR="00CC5968">
        <w:rPr>
          <w:rFonts w:ascii="Times New Roman" w:eastAsiaTheme="minorEastAsia" w:hAnsi="Times New Roman" w:cs="Arial"/>
          <w:bCs/>
          <w:sz w:val="28"/>
          <w:szCs w:val="28"/>
          <w:lang w:eastAsia="ru-RU"/>
        </w:rPr>
        <w:t>а</w:t>
      </w:r>
      <w:r w:rsidR="00066268" w:rsidRPr="00066268">
        <w:rPr>
          <w:rFonts w:ascii="Times New Roman" w:eastAsiaTheme="minorEastAsia" w:hAnsi="Times New Roman" w:cs="Arial"/>
          <w:bCs/>
          <w:sz w:val="28"/>
          <w:szCs w:val="28"/>
          <w:lang w:eastAsia="ru-RU"/>
        </w:rPr>
        <w:t xml:space="preserve"> </w:t>
      </w:r>
      <w:r w:rsidR="005D5C51" w:rsidRPr="00066268">
        <w:rPr>
          <w:rFonts w:ascii="Times New Roman" w:eastAsiaTheme="minorEastAsia" w:hAnsi="Times New Roman" w:cs="Arial"/>
          <w:bCs/>
          <w:sz w:val="28"/>
          <w:szCs w:val="28"/>
          <w:lang w:eastAsia="ru-RU"/>
        </w:rPr>
        <w:t>недвижимости,</w:t>
      </w:r>
      <w:r w:rsidR="005D5C51">
        <w:rPr>
          <w:rFonts w:ascii="Times New Roman" w:eastAsiaTheme="minorEastAsia" w:hAnsi="Times New Roman" w:cs="Arial"/>
          <w:bCs/>
          <w:sz w:val="28"/>
          <w:szCs w:val="28"/>
          <w:lang w:eastAsia="ru-RU"/>
        </w:rPr>
        <w:t xml:space="preserve"> при</w:t>
      </w:r>
      <w:r w:rsidR="005D5C51" w:rsidRPr="003230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D5C51">
        <w:rPr>
          <w:rFonts w:ascii="Times New Roman" w:hAnsi="Times New Roman" w:cs="Times New Roman"/>
          <w:sz w:val="28"/>
          <w:szCs w:val="28"/>
        </w:rPr>
        <w:t xml:space="preserve">условии соответствия которой застройщику предоставляется право на привлечение денежных средств участников долевого строительства без использования счетов, предусмотренных статьей 15.4 Федерального закона </w:t>
      </w:r>
      <w:r w:rsidR="005D5C51" w:rsidRPr="00CE2D79">
        <w:rPr>
          <w:rFonts w:ascii="Times New Roman" w:hAnsi="Times New Roman" w:cs="Times New Roman"/>
          <w:sz w:val="28"/>
          <w:szCs w:val="28"/>
        </w:rPr>
        <w:t xml:space="preserve">от 30 декабря 2004 года № 214-ФЗ </w:t>
      </w:r>
      <w:r w:rsidR="005D5C51">
        <w:rPr>
          <w:rFonts w:ascii="Times New Roman" w:hAnsi="Times New Roman" w:cs="Times New Roman"/>
          <w:sz w:val="28"/>
          <w:szCs w:val="28"/>
        </w:rPr>
        <w:t>«Об участии в</w:t>
      </w:r>
      <w:proofErr w:type="gramEnd"/>
      <w:r w:rsidR="005D5C51">
        <w:rPr>
          <w:rFonts w:ascii="Times New Roman" w:hAnsi="Times New Roman" w:cs="Times New Roman"/>
          <w:sz w:val="28"/>
          <w:szCs w:val="28"/>
        </w:rPr>
        <w:t xml:space="preserve"> долевом </w:t>
      </w:r>
      <w:proofErr w:type="gramStart"/>
      <w:r w:rsidR="005D5C51">
        <w:rPr>
          <w:rFonts w:ascii="Times New Roman" w:hAnsi="Times New Roman" w:cs="Times New Roman"/>
          <w:sz w:val="28"/>
          <w:szCs w:val="28"/>
        </w:rPr>
        <w:t>строительстве</w:t>
      </w:r>
      <w:proofErr w:type="gramEnd"/>
      <w:r w:rsidR="005D5C51">
        <w:rPr>
          <w:rFonts w:ascii="Times New Roman" w:hAnsi="Times New Roman" w:cs="Times New Roman"/>
          <w:sz w:val="28"/>
          <w:szCs w:val="28"/>
        </w:rPr>
        <w:t xml:space="preserve"> многоквартирных домов и иных объектов недвижимости и о внесении изменений в некоторые законодательные акты Российской Федерации», по договорам участия в долевом строительстве, представленным на государственную регистрацию после 1 июля 2019 года</w:t>
      </w:r>
    </w:p>
    <w:p w:rsidR="00066268" w:rsidRDefault="00066268" w:rsidP="00C00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bCs/>
          <w:sz w:val="28"/>
          <w:szCs w:val="28"/>
          <w:lang w:eastAsia="ru-RU"/>
        </w:rPr>
      </w:pPr>
    </w:p>
    <w:p w:rsidR="00C00302" w:rsidRPr="00C00302" w:rsidRDefault="00066268" w:rsidP="000662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62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16 статьи 8 Федеральн</w:t>
      </w:r>
      <w:r w:rsidR="00E113E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закона от 25 декабря 2018 года</w:t>
      </w:r>
      <w:r w:rsidRPr="0006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6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Pr="000662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Федеральный закон «</w:t>
      </w:r>
      <w:r w:rsidRPr="00066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акты Российской Федерации»</w:t>
      </w:r>
      <w:r w:rsidR="00C00302" w:rsidRPr="00C0030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27 июля 2010 года № 210-ФЗ «Об организации предоставления государственных и муниципальных услуг», статьей 103 Устава</w:t>
      </w:r>
      <w:proofErr w:type="gramEnd"/>
      <w:r w:rsidR="00C00302" w:rsidRPr="00C0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края, Постановлением Правительства Красноярского края от 14 марта 2012 года № 93-п «</w:t>
      </w:r>
      <w:proofErr w:type="gramStart"/>
      <w:r w:rsidR="00C00302" w:rsidRPr="00C003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C00302" w:rsidRPr="00C0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00302" w:rsidRPr="00C0030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Красноярского края», пунктом 3.3.11 Положения о службе строительного надзора и жилищного контроля Красноярского края, утвержденного Постановлением Правительства Красноярского края от 03 апреля 2012 года № 143-п «Об утверждении Положения о</w:t>
      </w:r>
      <w:proofErr w:type="gramEnd"/>
      <w:r w:rsidR="00C00302" w:rsidRPr="00C0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 строительного надзора и жилищного контроля Красноярского края», приказываю:</w:t>
      </w:r>
    </w:p>
    <w:p w:rsidR="00C00302" w:rsidRDefault="00C00302" w:rsidP="00C00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066268" w:rsidRPr="000662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Утвердить Административный регламент исполнения службой строительного надзора и жилищного контроля Красноярского края предоставления государственной услуги по выдаче заключения о степени готовности многоквартирного дома и (или) ино</w:t>
      </w:r>
      <w:r w:rsidR="00CC59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</w:t>
      </w:r>
      <w:r w:rsidR="00066268" w:rsidRPr="000662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объект</w:t>
      </w:r>
      <w:r w:rsidR="00CC59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066268" w:rsidRPr="000662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недвижимости</w:t>
      </w:r>
      <w:r w:rsidR="005D5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5D5C51">
        <w:rPr>
          <w:rFonts w:ascii="Times New Roman" w:eastAsiaTheme="minorEastAsia" w:hAnsi="Times New Roman" w:cs="Arial"/>
          <w:bCs/>
          <w:sz w:val="28"/>
          <w:szCs w:val="28"/>
          <w:lang w:eastAsia="ru-RU"/>
        </w:rPr>
        <w:t>при</w:t>
      </w:r>
      <w:r w:rsidR="005D5C51" w:rsidRPr="003230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D5C51">
        <w:rPr>
          <w:rFonts w:ascii="Times New Roman" w:hAnsi="Times New Roman" w:cs="Times New Roman"/>
          <w:sz w:val="28"/>
          <w:szCs w:val="28"/>
        </w:rPr>
        <w:t xml:space="preserve">условии соответствия которой застройщику предоставляется право на </w:t>
      </w:r>
      <w:r w:rsidR="005D5C51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привлечение денежных средств участников долевого строительства без использования счетов, предусмотренных статьей 15.4 Федерального закона </w:t>
      </w:r>
      <w:r w:rsidR="005D5C51" w:rsidRPr="00CE2D79">
        <w:rPr>
          <w:rFonts w:ascii="Times New Roman" w:hAnsi="Times New Roman" w:cs="Times New Roman"/>
          <w:sz w:val="28"/>
          <w:szCs w:val="28"/>
        </w:rPr>
        <w:t xml:space="preserve">от 30 декабря 2004 года № 214-ФЗ </w:t>
      </w:r>
      <w:r w:rsidR="005D5C51">
        <w:rPr>
          <w:rFonts w:ascii="Times New Roman" w:hAnsi="Times New Roman" w:cs="Times New Roman"/>
          <w:sz w:val="28"/>
          <w:szCs w:val="28"/>
        </w:rPr>
        <w:t>«Об участии в долевом</w:t>
      </w:r>
      <w:proofErr w:type="gramEnd"/>
      <w:r w:rsidR="005D5C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5C51">
        <w:rPr>
          <w:rFonts w:ascii="Times New Roman" w:hAnsi="Times New Roman" w:cs="Times New Roman"/>
          <w:sz w:val="28"/>
          <w:szCs w:val="28"/>
        </w:rPr>
        <w:t>строительстве</w:t>
      </w:r>
      <w:proofErr w:type="gramEnd"/>
      <w:r w:rsidR="005D5C51">
        <w:rPr>
          <w:rFonts w:ascii="Times New Roman" w:hAnsi="Times New Roman" w:cs="Times New Roman"/>
          <w:sz w:val="28"/>
          <w:szCs w:val="28"/>
        </w:rPr>
        <w:t xml:space="preserve"> многоквартирных домов и иных объектов недвижимости и о внесении изменений в некоторые законодательные акты Российской Федерации», по договорам участия в долевом строительстве, представленным на государственную регистрацию после 1 июля 2019 года</w:t>
      </w:r>
      <w:r w:rsidR="008A6408">
        <w:rPr>
          <w:rFonts w:ascii="Times New Roman" w:hAnsi="Times New Roman" w:cs="Times New Roman"/>
          <w:sz w:val="28"/>
          <w:szCs w:val="28"/>
        </w:rPr>
        <w:t>, согласно приложению</w:t>
      </w:r>
      <w:bookmarkStart w:id="0" w:name="_GoBack"/>
      <w:bookmarkEnd w:id="0"/>
      <w:r w:rsidR="00066268" w:rsidRPr="000662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00302" w:rsidRPr="00C00302" w:rsidRDefault="00C00302" w:rsidP="00C00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302">
        <w:rPr>
          <w:rFonts w:ascii="Times New Roman" w:hAnsi="Times New Roman" w:cs="Times New Roman"/>
          <w:sz w:val="28"/>
          <w:szCs w:val="28"/>
        </w:rPr>
        <w:t xml:space="preserve">2. Опубликовать </w:t>
      </w:r>
      <w:r w:rsidR="001219B2">
        <w:rPr>
          <w:rFonts w:ascii="Times New Roman" w:hAnsi="Times New Roman" w:cs="Times New Roman"/>
          <w:sz w:val="28"/>
          <w:szCs w:val="28"/>
        </w:rPr>
        <w:t>настоящий п</w:t>
      </w:r>
      <w:r w:rsidRPr="00C00302">
        <w:rPr>
          <w:rFonts w:ascii="Times New Roman" w:hAnsi="Times New Roman" w:cs="Times New Roman"/>
          <w:sz w:val="28"/>
          <w:szCs w:val="28"/>
        </w:rPr>
        <w:t>риказ на «</w:t>
      </w:r>
      <w:proofErr w:type="gramStart"/>
      <w:r w:rsidRPr="00C00302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C00302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Красноярского края» (www.zakon.krskstate.ru).</w:t>
      </w:r>
    </w:p>
    <w:p w:rsidR="00C00302" w:rsidRPr="00C00302" w:rsidRDefault="00C00302" w:rsidP="00C00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302">
        <w:rPr>
          <w:rFonts w:ascii="Times New Roman" w:hAnsi="Times New Roman" w:cs="Times New Roman"/>
          <w:sz w:val="28"/>
          <w:szCs w:val="28"/>
        </w:rPr>
        <w:t>3. Приказ вступает в силу через 10 дней после его официального опубликования.</w:t>
      </w:r>
    </w:p>
    <w:p w:rsidR="00C00302" w:rsidRPr="00C00302" w:rsidRDefault="00C00302" w:rsidP="00C00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30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003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0302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C00302" w:rsidRPr="00C00302" w:rsidRDefault="00C00302" w:rsidP="00C00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0302" w:rsidRPr="00C00302" w:rsidRDefault="00C00302" w:rsidP="00C00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0302" w:rsidRPr="00C00302" w:rsidRDefault="00C00302" w:rsidP="00D06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службы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063C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C00302">
        <w:rPr>
          <w:rFonts w:ascii="Times New Roman" w:hAnsi="Times New Roman" w:cs="Times New Roman"/>
          <w:sz w:val="28"/>
          <w:szCs w:val="28"/>
        </w:rPr>
        <w:t>Е.Н. Скрипальщиков</w:t>
      </w:r>
    </w:p>
    <w:sectPr w:rsidR="00C00302" w:rsidRPr="00C0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02"/>
    <w:rsid w:val="00066268"/>
    <w:rsid w:val="001219B2"/>
    <w:rsid w:val="003951E3"/>
    <w:rsid w:val="00536467"/>
    <w:rsid w:val="005D5C51"/>
    <w:rsid w:val="008A6408"/>
    <w:rsid w:val="00C00302"/>
    <w:rsid w:val="00CC5968"/>
    <w:rsid w:val="00D063C6"/>
    <w:rsid w:val="00E1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Пальчик Андрей Владимирович</dc:creator>
  <cp:lastModifiedBy>Машнина Татьяна Александровна</cp:lastModifiedBy>
  <cp:revision>3</cp:revision>
  <dcterms:created xsi:type="dcterms:W3CDTF">2019-05-31T08:36:00Z</dcterms:created>
  <dcterms:modified xsi:type="dcterms:W3CDTF">2019-05-31T08:38:00Z</dcterms:modified>
</cp:coreProperties>
</file>